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1284" w:rsidRPr="002C75FC" w:rsidRDefault="00FD1284" w:rsidP="0040142E">
      <w:pPr>
        <w:tabs>
          <w:tab w:val="center" w:pos="4493"/>
          <w:tab w:val="left" w:pos="8026"/>
        </w:tabs>
        <w:rPr>
          <w:rFonts w:ascii="Times New Roman" w:hAnsi="Times New Roman"/>
          <w:b/>
          <w:i/>
          <w:sz w:val="40"/>
        </w:rPr>
      </w:pPr>
      <w:r w:rsidRPr="002C75FC">
        <w:rPr>
          <w:rFonts w:ascii="Times New Roman" w:hAnsi="Times New Roman"/>
          <w:b/>
          <w:i/>
          <w:sz w:val="40"/>
        </w:rPr>
        <w:tab/>
      </w:r>
    </w:p>
    <w:p w:rsidR="00FD1284" w:rsidRPr="002C75FC" w:rsidRDefault="0040142E" w:rsidP="0040142E">
      <w:pPr>
        <w:jc w:val="center"/>
        <w:rPr>
          <w:rFonts w:ascii="Times New Roman" w:hAnsi="Times New Roman"/>
          <w:b/>
          <w:i/>
          <w:sz w:val="44"/>
        </w:rPr>
      </w:pPr>
      <w:r w:rsidRPr="002C75FC">
        <w:rPr>
          <w:rFonts w:ascii="Times New Roman" w:hAnsi="Times New Roman"/>
          <w:b/>
          <w:i/>
          <w:noProof/>
          <w:sz w:val="44"/>
        </w:rPr>
        <w:drawing>
          <wp:inline distT="0" distB="0" distL="0" distR="0">
            <wp:extent cx="958215" cy="1126490"/>
            <wp:effectExtent l="0" t="0" r="0" b="0"/>
            <wp:docPr id="1" name="Image 1" descr="logo-coul-site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logo-coul-site1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8215" cy="1126490"/>
                    </a:xfrm>
                    <a:prstGeom prst="rect">
                      <a:avLst/>
                    </a:prstGeom>
                    <a:noFill/>
                    <a:ln>
                      <a:noFill/>
                    </a:ln>
                  </pic:spPr>
                </pic:pic>
              </a:graphicData>
            </a:graphic>
          </wp:inline>
        </w:drawing>
      </w:r>
    </w:p>
    <w:p w:rsidR="0040142E" w:rsidRPr="002C75FC" w:rsidRDefault="0040142E" w:rsidP="0040142E">
      <w:pPr>
        <w:jc w:val="center"/>
        <w:rPr>
          <w:rFonts w:ascii="Times New Roman" w:hAnsi="Times New Roman"/>
          <w:b/>
          <w:i/>
          <w:sz w:val="44"/>
        </w:rPr>
      </w:pPr>
    </w:p>
    <w:p w:rsidR="00FD1284" w:rsidRPr="00494505" w:rsidRDefault="00FD1284" w:rsidP="00494505">
      <w:pPr>
        <w:pBdr>
          <w:top w:val="single" w:sz="4" w:space="1" w:color="auto"/>
        </w:pBdr>
        <w:jc w:val="center"/>
        <w:rPr>
          <w:rFonts w:ascii="Times New Roman" w:hAnsi="Times New Roman"/>
          <w:b/>
          <w:sz w:val="44"/>
        </w:rPr>
      </w:pPr>
      <w:r w:rsidRPr="002C75FC">
        <w:rPr>
          <w:rFonts w:ascii="Times New Roman" w:hAnsi="Times New Roman"/>
          <w:b/>
          <w:sz w:val="40"/>
        </w:rPr>
        <w:t>REGLEMENT DE LA CONSULTATION</w:t>
      </w:r>
    </w:p>
    <w:p w:rsidR="008113B4" w:rsidRDefault="00D57888" w:rsidP="00D57888">
      <w:pPr>
        <w:jc w:val="center"/>
        <w:rPr>
          <w:rFonts w:ascii="Times New Roman" w:hAnsi="Times New Roman"/>
          <w:b/>
          <w:sz w:val="24"/>
          <w:szCs w:val="24"/>
        </w:rPr>
      </w:pPr>
      <w:r w:rsidRPr="00D57888">
        <w:rPr>
          <w:rFonts w:ascii="Times New Roman" w:hAnsi="Times New Roman"/>
          <w:b/>
          <w:sz w:val="24"/>
          <w:szCs w:val="24"/>
        </w:rPr>
        <w:t>Accords-cadres</w:t>
      </w:r>
      <w:r w:rsidRPr="00D57888">
        <w:rPr>
          <w:rFonts w:ascii="Times New Roman" w:hAnsi="Times New Roman"/>
          <w:b/>
          <w:color w:val="002060"/>
          <w:sz w:val="24"/>
          <w:szCs w:val="24"/>
        </w:rPr>
        <w:t xml:space="preserve"> </w:t>
      </w:r>
      <w:r w:rsidR="00E97050">
        <w:rPr>
          <w:rFonts w:ascii="Times New Roman" w:hAnsi="Times New Roman"/>
          <w:b/>
          <w:sz w:val="24"/>
          <w:szCs w:val="24"/>
        </w:rPr>
        <w:t>pour la location d’engins avec chauffeurs pour l’entretien des Routes Départementales et autres biens départementaux (Période 202</w:t>
      </w:r>
      <w:r w:rsidR="009123BC">
        <w:rPr>
          <w:rFonts w:ascii="Times New Roman" w:hAnsi="Times New Roman"/>
          <w:b/>
          <w:sz w:val="24"/>
          <w:szCs w:val="24"/>
        </w:rPr>
        <w:t>5</w:t>
      </w:r>
      <w:r w:rsidR="00E97050">
        <w:rPr>
          <w:rFonts w:ascii="Times New Roman" w:hAnsi="Times New Roman"/>
          <w:b/>
          <w:sz w:val="24"/>
          <w:szCs w:val="24"/>
        </w:rPr>
        <w:t>-202</w:t>
      </w:r>
      <w:r w:rsidR="009123BC">
        <w:rPr>
          <w:rFonts w:ascii="Times New Roman" w:hAnsi="Times New Roman"/>
          <w:b/>
          <w:sz w:val="24"/>
          <w:szCs w:val="24"/>
        </w:rPr>
        <w:t>9</w:t>
      </w:r>
      <w:r w:rsidR="00E97050">
        <w:rPr>
          <w:rFonts w:ascii="Times New Roman" w:hAnsi="Times New Roman"/>
          <w:b/>
          <w:sz w:val="24"/>
          <w:szCs w:val="24"/>
        </w:rPr>
        <w:t>)</w:t>
      </w:r>
      <w:r w:rsidR="00E32789">
        <w:rPr>
          <w:rFonts w:ascii="Times New Roman" w:hAnsi="Times New Roman"/>
          <w:b/>
          <w:sz w:val="24"/>
          <w:szCs w:val="24"/>
        </w:rPr>
        <w:t xml:space="preserve"> – </w:t>
      </w:r>
    </w:p>
    <w:p w:rsidR="00D57888" w:rsidRPr="00D57888" w:rsidRDefault="00E32789" w:rsidP="00D57888">
      <w:pPr>
        <w:jc w:val="center"/>
        <w:rPr>
          <w:rFonts w:ascii="Times New Roman" w:hAnsi="Times New Roman"/>
          <w:b/>
          <w:sz w:val="24"/>
          <w:szCs w:val="24"/>
        </w:rPr>
      </w:pPr>
      <w:r>
        <w:rPr>
          <w:rFonts w:ascii="Times New Roman" w:hAnsi="Times New Roman"/>
          <w:b/>
          <w:sz w:val="24"/>
          <w:szCs w:val="24"/>
        </w:rPr>
        <w:t xml:space="preserve">Relance </w:t>
      </w:r>
      <w:r w:rsidR="008113B4">
        <w:rPr>
          <w:rFonts w:ascii="Times New Roman" w:hAnsi="Times New Roman"/>
          <w:b/>
          <w:sz w:val="24"/>
          <w:szCs w:val="24"/>
        </w:rPr>
        <w:t xml:space="preserve">des lots 6,7,8 et 13 </w:t>
      </w:r>
    </w:p>
    <w:p w:rsidR="0040142E" w:rsidRPr="002C75FC" w:rsidRDefault="0040142E" w:rsidP="00FD1284">
      <w:pPr>
        <w:jc w:val="center"/>
        <w:rPr>
          <w:rFonts w:ascii="Times New Roman" w:hAnsi="Times New Roman"/>
          <w:b/>
          <w:sz w:val="44"/>
        </w:rPr>
      </w:pPr>
    </w:p>
    <w:p w:rsidR="00FD1284" w:rsidRPr="002C75FC" w:rsidRDefault="00FD1284" w:rsidP="00FD1284">
      <w:pPr>
        <w:jc w:val="center"/>
        <w:rPr>
          <w:rFonts w:ascii="Times New Roman" w:hAnsi="Times New Roman"/>
          <w:b/>
          <w:i/>
          <w:sz w:val="44"/>
        </w:rPr>
      </w:pPr>
    </w:p>
    <w:p w:rsidR="00FD1284" w:rsidRPr="002C75FC" w:rsidRDefault="00FD1284" w:rsidP="00FD1284">
      <w:pPr>
        <w:jc w:val="center"/>
        <w:rPr>
          <w:rFonts w:ascii="Times New Roman" w:hAnsi="Times New Roman"/>
        </w:rPr>
      </w:pPr>
      <w:r w:rsidRPr="002C75FC">
        <w:rPr>
          <w:rFonts w:ascii="Times New Roman" w:hAnsi="Times New Roman"/>
          <w:i/>
        </w:rPr>
        <w:t xml:space="preserve">A  </w:t>
      </w:r>
      <w:r w:rsidR="00331FC4">
        <w:rPr>
          <w:rFonts w:ascii="Times New Roman" w:hAnsi="Times New Roman"/>
        </w:rPr>
        <w:fldChar w:fldCharType="begin">
          <w:ffData>
            <w:name w:val="CaseACocher20"/>
            <w:enabled/>
            <w:calcOnExit w:val="0"/>
            <w:checkBox>
              <w:sizeAuto/>
              <w:default w:val="0"/>
            </w:checkBox>
          </w:ffData>
        </w:fldChar>
      </w:r>
      <w:bookmarkStart w:id="0" w:name="CaseACocher20"/>
      <w:r w:rsidR="00331FC4">
        <w:rPr>
          <w:rFonts w:ascii="Times New Roman" w:hAnsi="Times New Roman"/>
        </w:rPr>
        <w:instrText xml:space="preserve"> FORMCHECKBOX </w:instrText>
      </w:r>
      <w:r w:rsidR="00143BA1">
        <w:rPr>
          <w:rFonts w:ascii="Times New Roman" w:hAnsi="Times New Roman"/>
        </w:rPr>
      </w:r>
      <w:r w:rsidR="00143BA1">
        <w:rPr>
          <w:rFonts w:ascii="Times New Roman" w:hAnsi="Times New Roman"/>
        </w:rPr>
        <w:fldChar w:fldCharType="separate"/>
      </w:r>
      <w:r w:rsidR="00331FC4">
        <w:rPr>
          <w:rFonts w:ascii="Times New Roman" w:hAnsi="Times New Roman"/>
        </w:rPr>
        <w:fldChar w:fldCharType="end"/>
      </w:r>
      <w:bookmarkEnd w:id="0"/>
      <w:r w:rsidRPr="002C75FC">
        <w:rPr>
          <w:rFonts w:ascii="Times New Roman" w:hAnsi="Times New Roman"/>
        </w:rPr>
        <w:tab/>
        <w:t xml:space="preserve">TRAVAUX </w:t>
      </w:r>
      <w:r w:rsidRPr="002C75FC">
        <w:rPr>
          <w:rFonts w:ascii="Times New Roman" w:hAnsi="Times New Roman"/>
        </w:rPr>
        <w:tab/>
      </w:r>
      <w:r w:rsidRPr="002C75FC">
        <w:rPr>
          <w:rFonts w:ascii="Times New Roman" w:hAnsi="Times New Roman"/>
        </w:rPr>
        <w:tab/>
        <w:t xml:space="preserve">B  </w:t>
      </w:r>
      <w:r w:rsidRPr="002C75FC">
        <w:rPr>
          <w:rFonts w:ascii="Times New Roman" w:hAnsi="Times New Roman"/>
          <w:i/>
        </w:rPr>
        <w:t xml:space="preserve"> </w:t>
      </w:r>
      <w:r w:rsidR="00FD35DE">
        <w:rPr>
          <w:rFonts w:ascii="Times New Roman" w:hAnsi="Times New Roman"/>
        </w:rPr>
        <w:fldChar w:fldCharType="begin">
          <w:ffData>
            <w:name w:val=""/>
            <w:enabled/>
            <w:calcOnExit w:val="0"/>
            <w:checkBox>
              <w:sizeAuto/>
              <w:default w:val="0"/>
            </w:checkBox>
          </w:ffData>
        </w:fldChar>
      </w:r>
      <w:r w:rsidR="00FD35DE">
        <w:rPr>
          <w:rFonts w:ascii="Times New Roman" w:hAnsi="Times New Roman"/>
        </w:rPr>
        <w:instrText xml:space="preserve"> FORMCHECKBOX </w:instrText>
      </w:r>
      <w:r w:rsidR="00143BA1">
        <w:rPr>
          <w:rFonts w:ascii="Times New Roman" w:hAnsi="Times New Roman"/>
        </w:rPr>
      </w:r>
      <w:r w:rsidR="00143BA1">
        <w:rPr>
          <w:rFonts w:ascii="Times New Roman" w:hAnsi="Times New Roman"/>
        </w:rPr>
        <w:fldChar w:fldCharType="separate"/>
      </w:r>
      <w:r w:rsidR="00FD35DE">
        <w:rPr>
          <w:rFonts w:ascii="Times New Roman" w:hAnsi="Times New Roman"/>
        </w:rPr>
        <w:fldChar w:fldCharType="end"/>
      </w:r>
      <w:r w:rsidRPr="002C75FC">
        <w:rPr>
          <w:rFonts w:ascii="Times New Roman" w:hAnsi="Times New Roman"/>
        </w:rPr>
        <w:tab/>
        <w:t xml:space="preserve">FOURNITURES </w:t>
      </w:r>
      <w:r w:rsidRPr="002C75FC">
        <w:rPr>
          <w:rFonts w:ascii="Times New Roman" w:hAnsi="Times New Roman"/>
        </w:rPr>
        <w:tab/>
        <w:t xml:space="preserve">C  </w:t>
      </w:r>
      <w:r w:rsidR="00FD35DE">
        <w:rPr>
          <w:rFonts w:ascii="Times New Roman" w:hAnsi="Times New Roman"/>
        </w:rPr>
        <w:fldChar w:fldCharType="begin">
          <w:ffData>
            <w:name w:val=""/>
            <w:enabled/>
            <w:calcOnExit w:val="0"/>
            <w:checkBox>
              <w:sizeAuto/>
              <w:default w:val="1"/>
            </w:checkBox>
          </w:ffData>
        </w:fldChar>
      </w:r>
      <w:r w:rsidR="00FD35DE">
        <w:rPr>
          <w:rFonts w:ascii="Times New Roman" w:hAnsi="Times New Roman"/>
        </w:rPr>
        <w:instrText xml:space="preserve"> FORMCHECKBOX </w:instrText>
      </w:r>
      <w:r w:rsidR="00143BA1">
        <w:rPr>
          <w:rFonts w:ascii="Times New Roman" w:hAnsi="Times New Roman"/>
        </w:rPr>
      </w:r>
      <w:r w:rsidR="00143BA1">
        <w:rPr>
          <w:rFonts w:ascii="Times New Roman" w:hAnsi="Times New Roman"/>
        </w:rPr>
        <w:fldChar w:fldCharType="separate"/>
      </w:r>
      <w:r w:rsidR="00FD35DE">
        <w:rPr>
          <w:rFonts w:ascii="Times New Roman" w:hAnsi="Times New Roman"/>
        </w:rPr>
        <w:fldChar w:fldCharType="end"/>
      </w:r>
      <w:r w:rsidRPr="002C75FC">
        <w:rPr>
          <w:rFonts w:ascii="Times New Roman" w:hAnsi="Times New Roman"/>
        </w:rPr>
        <w:t xml:space="preserve"> SERVICES</w:t>
      </w:r>
    </w:p>
    <w:p w:rsidR="00FD1284" w:rsidRPr="002C75FC" w:rsidRDefault="00FD1284" w:rsidP="00FD1284">
      <w:pPr>
        <w:pBdr>
          <w:bottom w:val="single" w:sz="4" w:space="1" w:color="auto"/>
        </w:pBdr>
        <w:jc w:val="center"/>
        <w:rPr>
          <w:rFonts w:ascii="Times New Roman" w:hAnsi="Times New Roman"/>
          <w:b/>
          <w:i/>
          <w:sz w:val="44"/>
        </w:rPr>
      </w:pPr>
    </w:p>
    <w:p w:rsidR="00FD35DE" w:rsidRPr="00FD35DE" w:rsidRDefault="00FD35DE" w:rsidP="00FD35DE">
      <w:pPr>
        <w:contextualSpacing/>
        <w:jc w:val="both"/>
        <w:rPr>
          <w:rFonts w:ascii="Times New Roman" w:hAnsi="Times New Roman"/>
          <w:b/>
          <w:i/>
          <w:color w:val="0000CC"/>
          <w:sz w:val="24"/>
          <w:szCs w:val="24"/>
        </w:rPr>
      </w:pPr>
      <w:r w:rsidRPr="00FD35DE">
        <w:rPr>
          <w:rFonts w:ascii="Times New Roman" w:hAnsi="Times New Roman"/>
          <w:b/>
          <w:sz w:val="24"/>
          <w:szCs w:val="24"/>
          <w:u w:val="single"/>
        </w:rPr>
        <w:t>Procédure de passation :</w:t>
      </w:r>
      <w:r w:rsidRPr="00FD35DE">
        <w:rPr>
          <w:rFonts w:ascii="Times New Roman" w:hAnsi="Times New Roman"/>
          <w:b/>
          <w:sz w:val="24"/>
          <w:szCs w:val="24"/>
        </w:rPr>
        <w:t xml:space="preserve"> </w:t>
      </w:r>
    </w:p>
    <w:p w:rsidR="00FD35DE" w:rsidRPr="00FD35DE" w:rsidRDefault="00FD35DE" w:rsidP="00FD35DE">
      <w:pPr>
        <w:pBdr>
          <w:bottom w:val="single" w:sz="4" w:space="1" w:color="auto"/>
        </w:pBdr>
        <w:spacing w:after="0"/>
        <w:jc w:val="both"/>
        <w:rPr>
          <w:rFonts w:ascii="Times New Roman" w:hAnsi="Times New Roman"/>
          <w:sz w:val="24"/>
          <w:szCs w:val="24"/>
        </w:rPr>
      </w:pPr>
      <w:r w:rsidRPr="00FD35DE">
        <w:rPr>
          <w:rFonts w:ascii="Times New Roman" w:hAnsi="Times New Roman"/>
          <w:sz w:val="24"/>
          <w:szCs w:val="24"/>
        </w:rPr>
        <w:t>Marché passé selon la procédure formalisée de l’appel d’offre en application de l’article L. 2124-2 du Code de la commande publique</w:t>
      </w:r>
    </w:p>
    <w:p w:rsidR="00FD35DE" w:rsidRDefault="00FD35DE" w:rsidP="00FD35DE">
      <w:pPr>
        <w:pBdr>
          <w:bottom w:val="single" w:sz="4" w:space="1" w:color="auto"/>
        </w:pBdr>
        <w:spacing w:after="0"/>
        <w:jc w:val="both"/>
        <w:rPr>
          <w:rFonts w:ascii="Times New Roman" w:hAnsi="Times New Roman"/>
          <w:b/>
          <w:sz w:val="24"/>
          <w:szCs w:val="24"/>
        </w:rPr>
      </w:pPr>
      <w:r w:rsidRPr="008352B6">
        <w:rPr>
          <w:rFonts w:ascii="Times New Roman" w:hAnsi="Times New Roman"/>
          <w:b/>
          <w:sz w:val="24"/>
          <w:szCs w:val="24"/>
        </w:rPr>
        <w:t>Code CPV</w:t>
      </w:r>
      <w:r w:rsidRPr="008352B6">
        <w:rPr>
          <w:rFonts w:ascii="Times New Roman" w:hAnsi="Times New Roman"/>
          <w:sz w:val="24"/>
          <w:szCs w:val="24"/>
        </w:rPr>
        <w:t xml:space="preserve"> : </w:t>
      </w:r>
      <w:r w:rsidR="008352B6" w:rsidRPr="00865087">
        <w:rPr>
          <w:rFonts w:ascii="Times New Roman" w:hAnsi="Times New Roman"/>
          <w:b/>
          <w:sz w:val="24"/>
          <w:szCs w:val="24"/>
        </w:rPr>
        <w:t>90611000-Services de voirie</w:t>
      </w:r>
    </w:p>
    <w:p w:rsidR="00475FF9" w:rsidRPr="008352B6" w:rsidRDefault="00475FF9" w:rsidP="00FD35DE">
      <w:pPr>
        <w:pBdr>
          <w:bottom w:val="single" w:sz="4" w:space="1" w:color="auto"/>
        </w:pBdr>
        <w:spacing w:after="0"/>
        <w:jc w:val="both"/>
        <w:rPr>
          <w:rFonts w:ascii="Times New Roman" w:hAnsi="Times New Roman"/>
          <w:sz w:val="24"/>
          <w:szCs w:val="24"/>
        </w:rPr>
      </w:pPr>
    </w:p>
    <w:p w:rsidR="00475FF9" w:rsidRDefault="00FD35DE" w:rsidP="00FD35DE">
      <w:pPr>
        <w:pBdr>
          <w:bottom w:val="single" w:sz="4" w:space="1" w:color="auto"/>
        </w:pBdr>
        <w:spacing w:after="0"/>
        <w:jc w:val="both"/>
        <w:rPr>
          <w:rFonts w:ascii="Times New Roman" w:hAnsi="Times New Roman"/>
          <w:b/>
          <w:i/>
          <w:sz w:val="40"/>
          <w:szCs w:val="24"/>
        </w:rPr>
      </w:pPr>
      <w:r w:rsidRPr="00FD35DE">
        <w:rPr>
          <w:rFonts w:ascii="Times New Roman" w:hAnsi="Times New Roman"/>
          <w:b/>
          <w:i/>
          <w:sz w:val="40"/>
          <w:szCs w:val="24"/>
        </w:rPr>
        <w:t>Date limite de réception des offres</w:t>
      </w:r>
      <w:r w:rsidR="00475FF9">
        <w:rPr>
          <w:rFonts w:ascii="Times New Roman" w:hAnsi="Times New Roman"/>
          <w:b/>
          <w:i/>
          <w:sz w:val="40"/>
          <w:szCs w:val="24"/>
        </w:rPr>
        <w:t xml:space="preserve"> : </w:t>
      </w:r>
    </w:p>
    <w:p w:rsidR="006069EE" w:rsidRDefault="006069EE" w:rsidP="00475FF9">
      <w:pPr>
        <w:pBdr>
          <w:bottom w:val="single" w:sz="4" w:space="1" w:color="auto"/>
        </w:pBdr>
        <w:spacing w:after="0"/>
        <w:rPr>
          <w:rFonts w:ascii="Times New Roman" w:hAnsi="Times New Roman"/>
          <w:b/>
          <w:i/>
          <w:sz w:val="40"/>
          <w:szCs w:val="24"/>
        </w:rPr>
      </w:pPr>
    </w:p>
    <w:p w:rsidR="00FD35DE" w:rsidRPr="00FD35DE" w:rsidRDefault="000E2E3D" w:rsidP="00250A9D">
      <w:pPr>
        <w:pBdr>
          <w:bottom w:val="single" w:sz="4" w:space="1" w:color="auto"/>
        </w:pBdr>
        <w:spacing w:after="0"/>
        <w:rPr>
          <w:rFonts w:ascii="Times New Roman" w:hAnsi="Times New Roman"/>
          <w:b/>
          <w:i/>
          <w:sz w:val="40"/>
          <w:szCs w:val="24"/>
        </w:rPr>
      </w:pPr>
      <w:r>
        <w:rPr>
          <w:rFonts w:ascii="Times New Roman" w:hAnsi="Times New Roman"/>
          <w:b/>
          <w:i/>
          <w:sz w:val="40"/>
          <w:szCs w:val="24"/>
        </w:rPr>
        <w:t>Mercredi</w:t>
      </w:r>
      <w:r w:rsidR="00143BA1">
        <w:rPr>
          <w:rFonts w:ascii="Times New Roman" w:hAnsi="Times New Roman"/>
          <w:b/>
          <w:i/>
          <w:sz w:val="40"/>
          <w:szCs w:val="24"/>
        </w:rPr>
        <w:t xml:space="preserve"> 18</w:t>
      </w:r>
      <w:r w:rsidR="00250A9D">
        <w:rPr>
          <w:rFonts w:ascii="Times New Roman" w:hAnsi="Times New Roman"/>
          <w:b/>
          <w:i/>
          <w:sz w:val="40"/>
          <w:szCs w:val="24"/>
        </w:rPr>
        <w:t xml:space="preserve"> </w:t>
      </w:r>
      <w:r w:rsidR="00143BA1">
        <w:rPr>
          <w:rFonts w:ascii="Times New Roman" w:hAnsi="Times New Roman"/>
          <w:b/>
          <w:i/>
          <w:sz w:val="40"/>
          <w:szCs w:val="24"/>
        </w:rPr>
        <w:t>juin</w:t>
      </w:r>
      <w:bookmarkStart w:id="1" w:name="_GoBack"/>
      <w:bookmarkEnd w:id="1"/>
      <w:r w:rsidR="00250A9D">
        <w:rPr>
          <w:rFonts w:ascii="Times New Roman" w:hAnsi="Times New Roman"/>
          <w:b/>
          <w:i/>
          <w:sz w:val="40"/>
          <w:szCs w:val="24"/>
        </w:rPr>
        <w:t xml:space="preserve"> 2026 </w:t>
      </w:r>
      <w:r w:rsidR="00FD35DE" w:rsidRPr="00FD35DE">
        <w:rPr>
          <w:rFonts w:ascii="Times New Roman" w:hAnsi="Times New Roman"/>
          <w:b/>
          <w:i/>
          <w:sz w:val="40"/>
          <w:szCs w:val="24"/>
        </w:rPr>
        <w:t>avant 15 heures (heure Réunion)</w:t>
      </w:r>
    </w:p>
    <w:p w:rsidR="00FD1284" w:rsidRDefault="00FD1284" w:rsidP="00536DB8">
      <w:pPr>
        <w:jc w:val="center"/>
        <w:rPr>
          <w:rFonts w:ascii="Times New Roman" w:hAnsi="Times New Roman"/>
          <w:b/>
          <w:i/>
          <w:sz w:val="44"/>
        </w:rPr>
      </w:pPr>
    </w:p>
    <w:p w:rsidR="00FD3BBF" w:rsidRPr="002C75FC" w:rsidRDefault="00FD3BBF" w:rsidP="00536DB8">
      <w:pPr>
        <w:jc w:val="center"/>
        <w:rPr>
          <w:rFonts w:ascii="Times New Roman" w:hAnsi="Times New Roman"/>
          <w:b/>
          <w:i/>
          <w:sz w:val="44"/>
        </w:rPr>
      </w:pPr>
    </w:p>
    <w:p w:rsidR="00FD1284" w:rsidRPr="002C75FC" w:rsidRDefault="00FD1284" w:rsidP="00536DB8">
      <w:pPr>
        <w:jc w:val="center"/>
        <w:rPr>
          <w:rFonts w:ascii="Times New Roman" w:hAnsi="Times New Roman"/>
          <w:b/>
          <w:i/>
          <w:sz w:val="44"/>
        </w:rPr>
      </w:pPr>
    </w:p>
    <w:p w:rsidR="00FD1284" w:rsidRPr="00CB486A" w:rsidRDefault="00FD35DE" w:rsidP="00CB486A">
      <w:pPr>
        <w:pStyle w:val="Standard"/>
        <w:jc w:val="center"/>
        <w:rPr>
          <w:rFonts w:ascii="Times New Roman" w:hAnsi="Times New Roman" w:cs="Times New Roman"/>
          <w:b/>
          <w:i/>
          <w:sz w:val="24"/>
          <w:szCs w:val="24"/>
        </w:rPr>
      </w:pPr>
      <w:r w:rsidRPr="00337FAF">
        <w:rPr>
          <w:rFonts w:ascii="Times New Roman" w:hAnsi="Times New Roman" w:cs="Times New Roman"/>
          <w:i/>
          <w:sz w:val="24"/>
          <w:szCs w:val="24"/>
        </w:rPr>
        <w:t>Les dispositions du présent document n’ont pas de valeur contractuelle.</w:t>
      </w:r>
      <w:r w:rsidR="00FD1284" w:rsidRPr="002C75FC">
        <w:rPr>
          <w:rFonts w:ascii="Times New Roman" w:hAnsi="Times New Roman"/>
          <w:b/>
          <w:i/>
          <w:sz w:val="44"/>
        </w:rPr>
        <w:br w:type="page"/>
      </w:r>
    </w:p>
    <w:p w:rsidR="00B32375" w:rsidRDefault="00AB2DB8">
      <w:pPr>
        <w:pStyle w:val="TM1"/>
        <w:rPr>
          <w:rFonts w:asciiTheme="minorHAnsi" w:eastAsiaTheme="minorEastAsia" w:hAnsiTheme="minorHAnsi" w:cstheme="minorBidi"/>
          <w:b w:val="0"/>
        </w:rPr>
      </w:pPr>
      <w:r w:rsidRPr="002C75FC">
        <w:rPr>
          <w:rFonts w:ascii="Times New Roman" w:hAnsi="Times New Roman"/>
          <w:color w:val="365F91"/>
          <w:sz w:val="24"/>
          <w:szCs w:val="28"/>
        </w:rPr>
        <w:lastRenderedPageBreak/>
        <w:fldChar w:fldCharType="begin"/>
      </w:r>
      <w:r w:rsidR="001F0DC1" w:rsidRPr="002C75FC">
        <w:rPr>
          <w:rFonts w:ascii="Times New Roman" w:hAnsi="Times New Roman"/>
          <w:sz w:val="24"/>
        </w:rPr>
        <w:instrText xml:space="preserve"> TOC \o "1-3" \h \z \u </w:instrText>
      </w:r>
      <w:r w:rsidRPr="002C75FC">
        <w:rPr>
          <w:rFonts w:ascii="Times New Roman" w:hAnsi="Times New Roman"/>
          <w:color w:val="365F91"/>
          <w:sz w:val="24"/>
          <w:szCs w:val="28"/>
        </w:rPr>
        <w:fldChar w:fldCharType="separate"/>
      </w:r>
      <w:hyperlink w:anchor="_Toc224647752" w:history="1">
        <w:r w:rsidR="00B32375" w:rsidRPr="00F104ED">
          <w:rPr>
            <w:rStyle w:val="Lienhypertexte"/>
            <w:rFonts w:ascii="Times New Roman" w:hAnsi="Times New Roman"/>
          </w:rPr>
          <w:t>ARTICLE 1.- Identification du Pouvoir Adjudicateur</w:t>
        </w:r>
        <w:r w:rsidR="00B32375">
          <w:rPr>
            <w:webHidden/>
          </w:rPr>
          <w:tab/>
        </w:r>
        <w:r w:rsidR="00B32375">
          <w:rPr>
            <w:webHidden/>
          </w:rPr>
          <w:fldChar w:fldCharType="begin"/>
        </w:r>
        <w:r w:rsidR="00B32375">
          <w:rPr>
            <w:webHidden/>
          </w:rPr>
          <w:instrText xml:space="preserve"> PAGEREF _Toc224647752 \h </w:instrText>
        </w:r>
        <w:r w:rsidR="00B32375">
          <w:rPr>
            <w:webHidden/>
          </w:rPr>
        </w:r>
        <w:r w:rsidR="00B32375">
          <w:rPr>
            <w:webHidden/>
          </w:rPr>
          <w:fldChar w:fldCharType="separate"/>
        </w:r>
        <w:r w:rsidR="00B32375">
          <w:rPr>
            <w:webHidden/>
          </w:rPr>
          <w:t>3</w:t>
        </w:r>
        <w:r w:rsidR="00B32375">
          <w:rPr>
            <w:webHidden/>
          </w:rPr>
          <w:fldChar w:fldCharType="end"/>
        </w:r>
      </w:hyperlink>
    </w:p>
    <w:p w:rsidR="00B32375" w:rsidRDefault="00143BA1">
      <w:pPr>
        <w:pStyle w:val="TM1"/>
        <w:rPr>
          <w:rFonts w:asciiTheme="minorHAnsi" w:eastAsiaTheme="minorEastAsia" w:hAnsiTheme="minorHAnsi" w:cstheme="minorBidi"/>
          <w:b w:val="0"/>
        </w:rPr>
      </w:pPr>
      <w:hyperlink w:anchor="_Toc224647753" w:history="1">
        <w:r w:rsidR="00B32375" w:rsidRPr="00F104ED">
          <w:rPr>
            <w:rStyle w:val="Lienhypertexte"/>
            <w:rFonts w:ascii="Times New Roman" w:hAnsi="Times New Roman"/>
          </w:rPr>
          <w:t>ARTICLE 2.- Description de l’accord cadre</w:t>
        </w:r>
        <w:r w:rsidR="00B32375">
          <w:rPr>
            <w:webHidden/>
          </w:rPr>
          <w:tab/>
        </w:r>
        <w:r w:rsidR="00B32375">
          <w:rPr>
            <w:webHidden/>
          </w:rPr>
          <w:fldChar w:fldCharType="begin"/>
        </w:r>
        <w:r w:rsidR="00B32375">
          <w:rPr>
            <w:webHidden/>
          </w:rPr>
          <w:instrText xml:space="preserve"> PAGEREF _Toc224647753 \h </w:instrText>
        </w:r>
        <w:r w:rsidR="00B32375">
          <w:rPr>
            <w:webHidden/>
          </w:rPr>
        </w:r>
        <w:r w:rsidR="00B32375">
          <w:rPr>
            <w:webHidden/>
          </w:rPr>
          <w:fldChar w:fldCharType="separate"/>
        </w:r>
        <w:r w:rsidR="00B32375">
          <w:rPr>
            <w:webHidden/>
          </w:rPr>
          <w:t>3</w:t>
        </w:r>
        <w:r w:rsidR="00B32375">
          <w:rPr>
            <w:webHidden/>
          </w:rPr>
          <w:fldChar w:fldCharType="end"/>
        </w:r>
      </w:hyperlink>
    </w:p>
    <w:p w:rsidR="00B32375" w:rsidRDefault="00143BA1">
      <w:pPr>
        <w:pStyle w:val="TM1"/>
        <w:rPr>
          <w:rFonts w:asciiTheme="minorHAnsi" w:eastAsiaTheme="minorEastAsia" w:hAnsiTheme="minorHAnsi" w:cstheme="minorBidi"/>
          <w:b w:val="0"/>
        </w:rPr>
      </w:pPr>
      <w:hyperlink w:anchor="_Toc224647754" w:history="1">
        <w:r w:rsidR="00B32375" w:rsidRPr="00F104ED">
          <w:rPr>
            <w:rStyle w:val="Lienhypertexte"/>
            <w:rFonts w:ascii="Times New Roman" w:hAnsi="Times New Roman"/>
          </w:rPr>
          <w:t>ARTICLE 3.- Procédure de passation</w:t>
        </w:r>
        <w:r w:rsidR="00B32375">
          <w:rPr>
            <w:webHidden/>
          </w:rPr>
          <w:tab/>
        </w:r>
        <w:r w:rsidR="00B32375">
          <w:rPr>
            <w:webHidden/>
          </w:rPr>
          <w:fldChar w:fldCharType="begin"/>
        </w:r>
        <w:r w:rsidR="00B32375">
          <w:rPr>
            <w:webHidden/>
          </w:rPr>
          <w:instrText xml:space="preserve"> PAGEREF _Toc224647754 \h </w:instrText>
        </w:r>
        <w:r w:rsidR="00B32375">
          <w:rPr>
            <w:webHidden/>
          </w:rPr>
        </w:r>
        <w:r w:rsidR="00B32375">
          <w:rPr>
            <w:webHidden/>
          </w:rPr>
          <w:fldChar w:fldCharType="separate"/>
        </w:r>
        <w:r w:rsidR="00B32375">
          <w:rPr>
            <w:webHidden/>
          </w:rPr>
          <w:t>3</w:t>
        </w:r>
        <w:r w:rsidR="00B32375">
          <w:rPr>
            <w:webHidden/>
          </w:rPr>
          <w:fldChar w:fldCharType="end"/>
        </w:r>
      </w:hyperlink>
    </w:p>
    <w:p w:rsidR="00B32375" w:rsidRDefault="00143BA1">
      <w:pPr>
        <w:pStyle w:val="TM1"/>
        <w:rPr>
          <w:rFonts w:asciiTheme="minorHAnsi" w:eastAsiaTheme="minorEastAsia" w:hAnsiTheme="minorHAnsi" w:cstheme="minorBidi"/>
          <w:b w:val="0"/>
        </w:rPr>
      </w:pPr>
      <w:hyperlink w:anchor="_Toc224647755" w:history="1">
        <w:r w:rsidR="00B32375" w:rsidRPr="00F104ED">
          <w:rPr>
            <w:rStyle w:val="Lienhypertexte"/>
            <w:rFonts w:ascii="Times New Roman" w:hAnsi="Times New Roman"/>
          </w:rPr>
          <w:t>ARTICLE 4.- Caractéristiques principales du marché</w:t>
        </w:r>
        <w:r w:rsidR="00B32375">
          <w:rPr>
            <w:webHidden/>
          </w:rPr>
          <w:tab/>
        </w:r>
        <w:r w:rsidR="00B32375">
          <w:rPr>
            <w:webHidden/>
          </w:rPr>
          <w:fldChar w:fldCharType="begin"/>
        </w:r>
        <w:r w:rsidR="00B32375">
          <w:rPr>
            <w:webHidden/>
          </w:rPr>
          <w:instrText xml:space="preserve"> PAGEREF _Toc224647755 \h </w:instrText>
        </w:r>
        <w:r w:rsidR="00B32375">
          <w:rPr>
            <w:webHidden/>
          </w:rPr>
        </w:r>
        <w:r w:rsidR="00B32375">
          <w:rPr>
            <w:webHidden/>
          </w:rPr>
          <w:fldChar w:fldCharType="separate"/>
        </w:r>
        <w:r w:rsidR="00B32375">
          <w:rPr>
            <w:webHidden/>
          </w:rPr>
          <w:t>3</w:t>
        </w:r>
        <w:r w:rsidR="00B32375">
          <w:rPr>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56" w:history="1">
        <w:r w:rsidR="00B32375" w:rsidRPr="00F104ED">
          <w:rPr>
            <w:rStyle w:val="Lienhypertexte"/>
            <w:rFonts w:ascii="Times New Roman" w:hAnsi="Times New Roman"/>
            <w:noProof/>
          </w:rPr>
          <w:t>4.1.- Forme du marché</w:t>
        </w:r>
        <w:r w:rsidR="00B32375">
          <w:rPr>
            <w:noProof/>
            <w:webHidden/>
          </w:rPr>
          <w:tab/>
        </w:r>
        <w:r w:rsidR="00B32375">
          <w:rPr>
            <w:noProof/>
            <w:webHidden/>
          </w:rPr>
          <w:fldChar w:fldCharType="begin"/>
        </w:r>
        <w:r w:rsidR="00B32375">
          <w:rPr>
            <w:noProof/>
            <w:webHidden/>
          </w:rPr>
          <w:instrText xml:space="preserve"> PAGEREF _Toc224647756 \h </w:instrText>
        </w:r>
        <w:r w:rsidR="00B32375">
          <w:rPr>
            <w:noProof/>
            <w:webHidden/>
          </w:rPr>
        </w:r>
        <w:r w:rsidR="00B32375">
          <w:rPr>
            <w:noProof/>
            <w:webHidden/>
          </w:rPr>
          <w:fldChar w:fldCharType="separate"/>
        </w:r>
        <w:r w:rsidR="00B32375">
          <w:rPr>
            <w:noProof/>
            <w:webHidden/>
          </w:rPr>
          <w:t>3</w:t>
        </w:r>
        <w:r w:rsidR="00B32375">
          <w:rPr>
            <w:noProof/>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57" w:history="1">
        <w:r w:rsidR="00B32375" w:rsidRPr="00F104ED">
          <w:rPr>
            <w:rStyle w:val="Lienhypertexte"/>
            <w:rFonts w:ascii="Times New Roman" w:hAnsi="Times New Roman"/>
            <w:noProof/>
          </w:rPr>
          <w:t>4.2.- Durée globale du marché</w:t>
        </w:r>
        <w:r w:rsidR="00B32375">
          <w:rPr>
            <w:noProof/>
            <w:webHidden/>
          </w:rPr>
          <w:tab/>
        </w:r>
        <w:r w:rsidR="00B32375">
          <w:rPr>
            <w:noProof/>
            <w:webHidden/>
          </w:rPr>
          <w:fldChar w:fldCharType="begin"/>
        </w:r>
        <w:r w:rsidR="00B32375">
          <w:rPr>
            <w:noProof/>
            <w:webHidden/>
          </w:rPr>
          <w:instrText xml:space="preserve"> PAGEREF _Toc224647757 \h </w:instrText>
        </w:r>
        <w:r w:rsidR="00B32375">
          <w:rPr>
            <w:noProof/>
            <w:webHidden/>
          </w:rPr>
        </w:r>
        <w:r w:rsidR="00B32375">
          <w:rPr>
            <w:noProof/>
            <w:webHidden/>
          </w:rPr>
          <w:fldChar w:fldCharType="separate"/>
        </w:r>
        <w:r w:rsidR="00B32375">
          <w:rPr>
            <w:noProof/>
            <w:webHidden/>
          </w:rPr>
          <w:t>4</w:t>
        </w:r>
        <w:r w:rsidR="00B32375">
          <w:rPr>
            <w:noProof/>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58" w:history="1">
        <w:r w:rsidR="00B32375" w:rsidRPr="00F104ED">
          <w:rPr>
            <w:rStyle w:val="Lienhypertexte"/>
            <w:rFonts w:ascii="Times New Roman" w:hAnsi="Times New Roman"/>
            <w:noProof/>
          </w:rPr>
          <w:t>4.3.- Allotissement et estimation</w:t>
        </w:r>
        <w:r w:rsidR="00B32375">
          <w:rPr>
            <w:noProof/>
            <w:webHidden/>
          </w:rPr>
          <w:tab/>
        </w:r>
        <w:r w:rsidR="00B32375">
          <w:rPr>
            <w:noProof/>
            <w:webHidden/>
          </w:rPr>
          <w:fldChar w:fldCharType="begin"/>
        </w:r>
        <w:r w:rsidR="00B32375">
          <w:rPr>
            <w:noProof/>
            <w:webHidden/>
          </w:rPr>
          <w:instrText xml:space="preserve"> PAGEREF _Toc224647758 \h </w:instrText>
        </w:r>
        <w:r w:rsidR="00B32375">
          <w:rPr>
            <w:noProof/>
            <w:webHidden/>
          </w:rPr>
        </w:r>
        <w:r w:rsidR="00B32375">
          <w:rPr>
            <w:noProof/>
            <w:webHidden/>
          </w:rPr>
          <w:fldChar w:fldCharType="separate"/>
        </w:r>
        <w:r w:rsidR="00B32375">
          <w:rPr>
            <w:noProof/>
            <w:webHidden/>
          </w:rPr>
          <w:t>4</w:t>
        </w:r>
        <w:r w:rsidR="00B32375">
          <w:rPr>
            <w:noProof/>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59" w:history="1">
        <w:r w:rsidR="00B32375" w:rsidRPr="00F104ED">
          <w:rPr>
            <w:rStyle w:val="Lienhypertexte"/>
            <w:rFonts w:ascii="Times New Roman" w:hAnsi="Times New Roman"/>
            <w:noProof/>
          </w:rPr>
          <w:t>4.4.- Variantes</w:t>
        </w:r>
        <w:r w:rsidR="00B32375">
          <w:rPr>
            <w:noProof/>
            <w:webHidden/>
          </w:rPr>
          <w:tab/>
        </w:r>
        <w:r w:rsidR="00B32375">
          <w:rPr>
            <w:noProof/>
            <w:webHidden/>
          </w:rPr>
          <w:fldChar w:fldCharType="begin"/>
        </w:r>
        <w:r w:rsidR="00B32375">
          <w:rPr>
            <w:noProof/>
            <w:webHidden/>
          </w:rPr>
          <w:instrText xml:space="preserve"> PAGEREF _Toc224647759 \h </w:instrText>
        </w:r>
        <w:r w:rsidR="00B32375">
          <w:rPr>
            <w:noProof/>
            <w:webHidden/>
          </w:rPr>
        </w:r>
        <w:r w:rsidR="00B32375">
          <w:rPr>
            <w:noProof/>
            <w:webHidden/>
          </w:rPr>
          <w:fldChar w:fldCharType="separate"/>
        </w:r>
        <w:r w:rsidR="00B32375">
          <w:rPr>
            <w:noProof/>
            <w:webHidden/>
          </w:rPr>
          <w:t>5</w:t>
        </w:r>
        <w:r w:rsidR="00B32375">
          <w:rPr>
            <w:noProof/>
            <w:webHidden/>
          </w:rPr>
          <w:fldChar w:fldCharType="end"/>
        </w:r>
      </w:hyperlink>
    </w:p>
    <w:p w:rsidR="00B32375" w:rsidRDefault="00143BA1">
      <w:pPr>
        <w:pStyle w:val="TM1"/>
        <w:rPr>
          <w:rFonts w:asciiTheme="minorHAnsi" w:eastAsiaTheme="minorEastAsia" w:hAnsiTheme="minorHAnsi" w:cstheme="minorBidi"/>
          <w:b w:val="0"/>
        </w:rPr>
      </w:pPr>
      <w:hyperlink w:anchor="_Toc224647760" w:history="1">
        <w:r w:rsidR="00B32375" w:rsidRPr="00F104ED">
          <w:rPr>
            <w:rStyle w:val="Lienhypertexte"/>
            <w:rFonts w:ascii="Times New Roman" w:hAnsi="Times New Roman"/>
          </w:rPr>
          <w:t>ARTICLE 5.- Conditions de participation à la consultation publique</w:t>
        </w:r>
        <w:r w:rsidR="00B32375">
          <w:rPr>
            <w:webHidden/>
          </w:rPr>
          <w:tab/>
        </w:r>
        <w:r w:rsidR="00B32375">
          <w:rPr>
            <w:webHidden/>
          </w:rPr>
          <w:fldChar w:fldCharType="begin"/>
        </w:r>
        <w:r w:rsidR="00B32375">
          <w:rPr>
            <w:webHidden/>
          </w:rPr>
          <w:instrText xml:space="preserve"> PAGEREF _Toc224647760 \h </w:instrText>
        </w:r>
        <w:r w:rsidR="00B32375">
          <w:rPr>
            <w:webHidden/>
          </w:rPr>
        </w:r>
        <w:r w:rsidR="00B32375">
          <w:rPr>
            <w:webHidden/>
          </w:rPr>
          <w:fldChar w:fldCharType="separate"/>
        </w:r>
        <w:r w:rsidR="00B32375">
          <w:rPr>
            <w:webHidden/>
          </w:rPr>
          <w:t>6</w:t>
        </w:r>
        <w:r w:rsidR="00B32375">
          <w:rPr>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61" w:history="1">
        <w:r w:rsidR="00B32375" w:rsidRPr="00F104ED">
          <w:rPr>
            <w:rStyle w:val="Lienhypertexte"/>
            <w:rFonts w:ascii="Times New Roman" w:hAnsi="Times New Roman"/>
            <w:noProof/>
          </w:rPr>
          <w:t>5.1 - Conditions générales liées à la candidature</w:t>
        </w:r>
        <w:r w:rsidR="00B32375">
          <w:rPr>
            <w:noProof/>
            <w:webHidden/>
          </w:rPr>
          <w:tab/>
        </w:r>
        <w:r w:rsidR="00B32375">
          <w:rPr>
            <w:noProof/>
            <w:webHidden/>
          </w:rPr>
          <w:fldChar w:fldCharType="begin"/>
        </w:r>
        <w:r w:rsidR="00B32375">
          <w:rPr>
            <w:noProof/>
            <w:webHidden/>
          </w:rPr>
          <w:instrText xml:space="preserve"> PAGEREF _Toc224647761 \h </w:instrText>
        </w:r>
        <w:r w:rsidR="00B32375">
          <w:rPr>
            <w:noProof/>
            <w:webHidden/>
          </w:rPr>
        </w:r>
        <w:r w:rsidR="00B32375">
          <w:rPr>
            <w:noProof/>
            <w:webHidden/>
          </w:rPr>
          <w:fldChar w:fldCharType="separate"/>
        </w:r>
        <w:r w:rsidR="00B32375">
          <w:rPr>
            <w:noProof/>
            <w:webHidden/>
          </w:rPr>
          <w:t>6</w:t>
        </w:r>
        <w:r w:rsidR="00B32375">
          <w:rPr>
            <w:noProof/>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62" w:history="1">
        <w:r w:rsidR="00B32375" w:rsidRPr="00F104ED">
          <w:rPr>
            <w:rStyle w:val="Lienhypertexte"/>
            <w:rFonts w:ascii="Times New Roman" w:hAnsi="Times New Roman"/>
            <w:noProof/>
          </w:rPr>
          <w:t>5.2- Conditions de participation propres aux groupements</w:t>
        </w:r>
        <w:r w:rsidR="00B32375">
          <w:rPr>
            <w:noProof/>
            <w:webHidden/>
          </w:rPr>
          <w:tab/>
        </w:r>
        <w:r w:rsidR="00B32375">
          <w:rPr>
            <w:noProof/>
            <w:webHidden/>
          </w:rPr>
          <w:fldChar w:fldCharType="begin"/>
        </w:r>
        <w:r w:rsidR="00B32375">
          <w:rPr>
            <w:noProof/>
            <w:webHidden/>
          </w:rPr>
          <w:instrText xml:space="preserve"> PAGEREF _Toc224647762 \h </w:instrText>
        </w:r>
        <w:r w:rsidR="00B32375">
          <w:rPr>
            <w:noProof/>
            <w:webHidden/>
          </w:rPr>
        </w:r>
        <w:r w:rsidR="00B32375">
          <w:rPr>
            <w:noProof/>
            <w:webHidden/>
          </w:rPr>
          <w:fldChar w:fldCharType="separate"/>
        </w:r>
        <w:r w:rsidR="00B32375">
          <w:rPr>
            <w:noProof/>
            <w:webHidden/>
          </w:rPr>
          <w:t>6</w:t>
        </w:r>
        <w:r w:rsidR="00B32375">
          <w:rPr>
            <w:noProof/>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63" w:history="1">
        <w:r w:rsidR="00B32375" w:rsidRPr="00F104ED">
          <w:rPr>
            <w:rStyle w:val="Lienhypertexte"/>
            <w:rFonts w:ascii="Times New Roman" w:hAnsi="Times New Roman"/>
            <w:noProof/>
          </w:rPr>
          <w:t>5.3- Dispositions relatives aux sous-traitants</w:t>
        </w:r>
        <w:r w:rsidR="00B32375">
          <w:rPr>
            <w:noProof/>
            <w:webHidden/>
          </w:rPr>
          <w:tab/>
        </w:r>
        <w:r w:rsidR="00B32375">
          <w:rPr>
            <w:noProof/>
            <w:webHidden/>
          </w:rPr>
          <w:fldChar w:fldCharType="begin"/>
        </w:r>
        <w:r w:rsidR="00B32375">
          <w:rPr>
            <w:noProof/>
            <w:webHidden/>
          </w:rPr>
          <w:instrText xml:space="preserve"> PAGEREF _Toc224647763 \h </w:instrText>
        </w:r>
        <w:r w:rsidR="00B32375">
          <w:rPr>
            <w:noProof/>
            <w:webHidden/>
          </w:rPr>
        </w:r>
        <w:r w:rsidR="00B32375">
          <w:rPr>
            <w:noProof/>
            <w:webHidden/>
          </w:rPr>
          <w:fldChar w:fldCharType="separate"/>
        </w:r>
        <w:r w:rsidR="00B32375">
          <w:rPr>
            <w:noProof/>
            <w:webHidden/>
          </w:rPr>
          <w:t>6</w:t>
        </w:r>
        <w:r w:rsidR="00B32375">
          <w:rPr>
            <w:noProof/>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64" w:history="1">
        <w:r w:rsidR="00B32375" w:rsidRPr="00F104ED">
          <w:rPr>
            <w:rStyle w:val="Lienhypertexte"/>
            <w:rFonts w:ascii="Times New Roman" w:hAnsi="Times New Roman"/>
            <w:noProof/>
          </w:rPr>
          <w:t>5.4- Modalités de retrait des dossiers de consultation des entreprises</w:t>
        </w:r>
        <w:r w:rsidR="00B32375">
          <w:rPr>
            <w:noProof/>
            <w:webHidden/>
          </w:rPr>
          <w:tab/>
        </w:r>
        <w:r w:rsidR="00B32375">
          <w:rPr>
            <w:noProof/>
            <w:webHidden/>
          </w:rPr>
          <w:fldChar w:fldCharType="begin"/>
        </w:r>
        <w:r w:rsidR="00B32375">
          <w:rPr>
            <w:noProof/>
            <w:webHidden/>
          </w:rPr>
          <w:instrText xml:space="preserve"> PAGEREF _Toc224647764 \h </w:instrText>
        </w:r>
        <w:r w:rsidR="00B32375">
          <w:rPr>
            <w:noProof/>
            <w:webHidden/>
          </w:rPr>
        </w:r>
        <w:r w:rsidR="00B32375">
          <w:rPr>
            <w:noProof/>
            <w:webHidden/>
          </w:rPr>
          <w:fldChar w:fldCharType="separate"/>
        </w:r>
        <w:r w:rsidR="00B32375">
          <w:rPr>
            <w:noProof/>
            <w:webHidden/>
          </w:rPr>
          <w:t>7</w:t>
        </w:r>
        <w:r w:rsidR="00B32375">
          <w:rPr>
            <w:noProof/>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65" w:history="1">
        <w:r w:rsidR="00B32375" w:rsidRPr="00F104ED">
          <w:rPr>
            <w:rStyle w:val="Lienhypertexte"/>
            <w:rFonts w:ascii="Times New Roman" w:hAnsi="Times New Roman"/>
            <w:noProof/>
          </w:rPr>
          <w:t>5.5.- Renseignements complémentaires</w:t>
        </w:r>
        <w:r w:rsidR="00B32375">
          <w:rPr>
            <w:noProof/>
            <w:webHidden/>
          </w:rPr>
          <w:tab/>
        </w:r>
        <w:r w:rsidR="00B32375">
          <w:rPr>
            <w:noProof/>
            <w:webHidden/>
          </w:rPr>
          <w:fldChar w:fldCharType="begin"/>
        </w:r>
        <w:r w:rsidR="00B32375">
          <w:rPr>
            <w:noProof/>
            <w:webHidden/>
          </w:rPr>
          <w:instrText xml:space="preserve"> PAGEREF _Toc224647765 \h </w:instrText>
        </w:r>
        <w:r w:rsidR="00B32375">
          <w:rPr>
            <w:noProof/>
            <w:webHidden/>
          </w:rPr>
        </w:r>
        <w:r w:rsidR="00B32375">
          <w:rPr>
            <w:noProof/>
            <w:webHidden/>
          </w:rPr>
          <w:fldChar w:fldCharType="separate"/>
        </w:r>
        <w:r w:rsidR="00B32375">
          <w:rPr>
            <w:noProof/>
            <w:webHidden/>
          </w:rPr>
          <w:t>7</w:t>
        </w:r>
        <w:r w:rsidR="00B32375">
          <w:rPr>
            <w:noProof/>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66" w:history="1">
        <w:r w:rsidR="00B32375" w:rsidRPr="00F104ED">
          <w:rPr>
            <w:rStyle w:val="Lienhypertexte"/>
            <w:rFonts w:ascii="Times New Roman" w:hAnsi="Times New Roman"/>
            <w:noProof/>
          </w:rPr>
          <w:t>5.6 - Pièces à remettre par tous les candidats</w:t>
        </w:r>
        <w:r w:rsidR="00B32375">
          <w:rPr>
            <w:noProof/>
            <w:webHidden/>
          </w:rPr>
          <w:tab/>
        </w:r>
        <w:r w:rsidR="00B32375">
          <w:rPr>
            <w:noProof/>
            <w:webHidden/>
          </w:rPr>
          <w:fldChar w:fldCharType="begin"/>
        </w:r>
        <w:r w:rsidR="00B32375">
          <w:rPr>
            <w:noProof/>
            <w:webHidden/>
          </w:rPr>
          <w:instrText xml:space="preserve"> PAGEREF _Toc224647766 \h </w:instrText>
        </w:r>
        <w:r w:rsidR="00B32375">
          <w:rPr>
            <w:noProof/>
            <w:webHidden/>
          </w:rPr>
        </w:r>
        <w:r w:rsidR="00B32375">
          <w:rPr>
            <w:noProof/>
            <w:webHidden/>
          </w:rPr>
          <w:fldChar w:fldCharType="separate"/>
        </w:r>
        <w:r w:rsidR="00B32375">
          <w:rPr>
            <w:noProof/>
            <w:webHidden/>
          </w:rPr>
          <w:t>7</w:t>
        </w:r>
        <w:r w:rsidR="00B32375">
          <w:rPr>
            <w:noProof/>
            <w:webHidden/>
          </w:rPr>
          <w:fldChar w:fldCharType="end"/>
        </w:r>
      </w:hyperlink>
    </w:p>
    <w:p w:rsidR="00B32375" w:rsidRDefault="00143BA1">
      <w:pPr>
        <w:pStyle w:val="TM3"/>
        <w:rPr>
          <w:rFonts w:asciiTheme="minorHAnsi" w:eastAsiaTheme="minorEastAsia" w:hAnsiTheme="minorHAnsi" w:cstheme="minorBidi"/>
          <w:i w:val="0"/>
        </w:rPr>
      </w:pPr>
      <w:hyperlink w:anchor="_Toc224647767" w:history="1">
        <w:r w:rsidR="00B32375" w:rsidRPr="00F104ED">
          <w:rPr>
            <w:rStyle w:val="Lienhypertexte"/>
            <w:rFonts w:ascii="Times New Roman" w:hAnsi="Times New Roman"/>
          </w:rPr>
          <w:t>5.6.1 - Pièces se rapportant à la candidature</w:t>
        </w:r>
        <w:r w:rsidR="00B32375">
          <w:rPr>
            <w:webHidden/>
          </w:rPr>
          <w:tab/>
        </w:r>
        <w:r w:rsidR="00B32375">
          <w:rPr>
            <w:webHidden/>
          </w:rPr>
          <w:fldChar w:fldCharType="begin"/>
        </w:r>
        <w:r w:rsidR="00B32375">
          <w:rPr>
            <w:webHidden/>
          </w:rPr>
          <w:instrText xml:space="preserve"> PAGEREF _Toc224647767 \h </w:instrText>
        </w:r>
        <w:r w:rsidR="00B32375">
          <w:rPr>
            <w:webHidden/>
          </w:rPr>
        </w:r>
        <w:r w:rsidR="00B32375">
          <w:rPr>
            <w:webHidden/>
          </w:rPr>
          <w:fldChar w:fldCharType="separate"/>
        </w:r>
        <w:r w:rsidR="00B32375">
          <w:rPr>
            <w:webHidden/>
          </w:rPr>
          <w:t>7</w:t>
        </w:r>
        <w:r w:rsidR="00B32375">
          <w:rPr>
            <w:webHidden/>
          </w:rPr>
          <w:fldChar w:fldCharType="end"/>
        </w:r>
      </w:hyperlink>
    </w:p>
    <w:p w:rsidR="00B32375" w:rsidRDefault="00143BA1">
      <w:pPr>
        <w:pStyle w:val="TM3"/>
        <w:rPr>
          <w:rFonts w:asciiTheme="minorHAnsi" w:eastAsiaTheme="minorEastAsia" w:hAnsiTheme="minorHAnsi" w:cstheme="minorBidi"/>
          <w:i w:val="0"/>
        </w:rPr>
      </w:pPr>
      <w:hyperlink w:anchor="_Toc224647768" w:history="1">
        <w:r w:rsidR="00B32375" w:rsidRPr="00F104ED">
          <w:rPr>
            <w:rStyle w:val="Lienhypertexte"/>
            <w:rFonts w:ascii="Times New Roman" w:hAnsi="Times New Roman"/>
          </w:rPr>
          <w:t>5.6.2 - Pièces se rapportant à l’offre</w:t>
        </w:r>
        <w:r w:rsidR="00B32375">
          <w:rPr>
            <w:webHidden/>
          </w:rPr>
          <w:tab/>
        </w:r>
        <w:r w:rsidR="00B32375">
          <w:rPr>
            <w:webHidden/>
          </w:rPr>
          <w:fldChar w:fldCharType="begin"/>
        </w:r>
        <w:r w:rsidR="00B32375">
          <w:rPr>
            <w:webHidden/>
          </w:rPr>
          <w:instrText xml:space="preserve"> PAGEREF _Toc224647768 \h </w:instrText>
        </w:r>
        <w:r w:rsidR="00B32375">
          <w:rPr>
            <w:webHidden/>
          </w:rPr>
        </w:r>
        <w:r w:rsidR="00B32375">
          <w:rPr>
            <w:webHidden/>
          </w:rPr>
          <w:fldChar w:fldCharType="separate"/>
        </w:r>
        <w:r w:rsidR="00B32375">
          <w:rPr>
            <w:webHidden/>
          </w:rPr>
          <w:t>8</w:t>
        </w:r>
        <w:r w:rsidR="00B32375">
          <w:rPr>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69" w:history="1">
        <w:r w:rsidR="00B32375" w:rsidRPr="00F104ED">
          <w:rPr>
            <w:rStyle w:val="Lienhypertexte"/>
            <w:rFonts w:ascii="Times New Roman" w:hAnsi="Times New Roman"/>
            <w:noProof/>
          </w:rPr>
          <w:t>5.7- Modalités de remise des plis</w:t>
        </w:r>
        <w:r w:rsidR="00B32375">
          <w:rPr>
            <w:noProof/>
            <w:webHidden/>
          </w:rPr>
          <w:tab/>
        </w:r>
        <w:r w:rsidR="00B32375">
          <w:rPr>
            <w:noProof/>
            <w:webHidden/>
          </w:rPr>
          <w:fldChar w:fldCharType="begin"/>
        </w:r>
        <w:r w:rsidR="00B32375">
          <w:rPr>
            <w:noProof/>
            <w:webHidden/>
          </w:rPr>
          <w:instrText xml:space="preserve"> PAGEREF _Toc224647769 \h </w:instrText>
        </w:r>
        <w:r w:rsidR="00B32375">
          <w:rPr>
            <w:noProof/>
            <w:webHidden/>
          </w:rPr>
        </w:r>
        <w:r w:rsidR="00B32375">
          <w:rPr>
            <w:noProof/>
            <w:webHidden/>
          </w:rPr>
          <w:fldChar w:fldCharType="separate"/>
        </w:r>
        <w:r w:rsidR="00B32375">
          <w:rPr>
            <w:noProof/>
            <w:webHidden/>
          </w:rPr>
          <w:t>8</w:t>
        </w:r>
        <w:r w:rsidR="00B32375">
          <w:rPr>
            <w:noProof/>
            <w:webHidden/>
          </w:rPr>
          <w:fldChar w:fldCharType="end"/>
        </w:r>
      </w:hyperlink>
    </w:p>
    <w:p w:rsidR="00B32375" w:rsidRDefault="00143BA1">
      <w:pPr>
        <w:pStyle w:val="TM3"/>
        <w:rPr>
          <w:rFonts w:asciiTheme="minorHAnsi" w:eastAsiaTheme="minorEastAsia" w:hAnsiTheme="minorHAnsi" w:cstheme="minorBidi"/>
          <w:i w:val="0"/>
        </w:rPr>
      </w:pPr>
      <w:hyperlink w:anchor="_Toc224647770" w:history="1">
        <w:r w:rsidR="00B32375" w:rsidRPr="00F104ED">
          <w:rPr>
            <w:rStyle w:val="Lienhypertexte"/>
            <w:rFonts w:ascii="Times New Roman" w:hAnsi="Times New Roman"/>
          </w:rPr>
          <w:t>5.7.1.- Date de remise des plis et délai de validité des offres</w:t>
        </w:r>
        <w:r w:rsidR="00B32375">
          <w:rPr>
            <w:webHidden/>
          </w:rPr>
          <w:tab/>
        </w:r>
        <w:r w:rsidR="00B32375">
          <w:rPr>
            <w:webHidden/>
          </w:rPr>
          <w:fldChar w:fldCharType="begin"/>
        </w:r>
        <w:r w:rsidR="00B32375">
          <w:rPr>
            <w:webHidden/>
          </w:rPr>
          <w:instrText xml:space="preserve"> PAGEREF _Toc224647770 \h </w:instrText>
        </w:r>
        <w:r w:rsidR="00B32375">
          <w:rPr>
            <w:webHidden/>
          </w:rPr>
        </w:r>
        <w:r w:rsidR="00B32375">
          <w:rPr>
            <w:webHidden/>
          </w:rPr>
          <w:fldChar w:fldCharType="separate"/>
        </w:r>
        <w:r w:rsidR="00B32375">
          <w:rPr>
            <w:webHidden/>
          </w:rPr>
          <w:t>8</w:t>
        </w:r>
        <w:r w:rsidR="00B32375">
          <w:rPr>
            <w:webHidden/>
          </w:rPr>
          <w:fldChar w:fldCharType="end"/>
        </w:r>
      </w:hyperlink>
    </w:p>
    <w:p w:rsidR="00B32375" w:rsidRDefault="00143BA1">
      <w:pPr>
        <w:pStyle w:val="TM3"/>
        <w:rPr>
          <w:rFonts w:asciiTheme="minorHAnsi" w:eastAsiaTheme="minorEastAsia" w:hAnsiTheme="minorHAnsi" w:cstheme="minorBidi"/>
          <w:i w:val="0"/>
        </w:rPr>
      </w:pPr>
      <w:hyperlink w:anchor="_Toc224647771" w:history="1">
        <w:r w:rsidR="00B32375" w:rsidRPr="00F104ED">
          <w:rPr>
            <w:rStyle w:val="Lienhypertexte"/>
            <w:rFonts w:ascii="Times New Roman" w:hAnsi="Times New Roman"/>
          </w:rPr>
          <w:t>5.7.2.- Modalités de présentation et de remise des plis</w:t>
        </w:r>
        <w:r w:rsidR="00B32375">
          <w:rPr>
            <w:webHidden/>
          </w:rPr>
          <w:tab/>
        </w:r>
        <w:r w:rsidR="00B32375">
          <w:rPr>
            <w:webHidden/>
          </w:rPr>
          <w:fldChar w:fldCharType="begin"/>
        </w:r>
        <w:r w:rsidR="00B32375">
          <w:rPr>
            <w:webHidden/>
          </w:rPr>
          <w:instrText xml:space="preserve"> PAGEREF _Toc224647771 \h </w:instrText>
        </w:r>
        <w:r w:rsidR="00B32375">
          <w:rPr>
            <w:webHidden/>
          </w:rPr>
        </w:r>
        <w:r w:rsidR="00B32375">
          <w:rPr>
            <w:webHidden/>
          </w:rPr>
          <w:fldChar w:fldCharType="separate"/>
        </w:r>
        <w:r w:rsidR="00B32375">
          <w:rPr>
            <w:webHidden/>
          </w:rPr>
          <w:t>8</w:t>
        </w:r>
        <w:r w:rsidR="00B32375">
          <w:rPr>
            <w:webHidden/>
          </w:rPr>
          <w:fldChar w:fldCharType="end"/>
        </w:r>
      </w:hyperlink>
    </w:p>
    <w:p w:rsidR="00B32375" w:rsidRDefault="00143BA1">
      <w:pPr>
        <w:pStyle w:val="TM3"/>
        <w:rPr>
          <w:rFonts w:asciiTheme="minorHAnsi" w:eastAsiaTheme="minorEastAsia" w:hAnsiTheme="minorHAnsi" w:cstheme="minorBidi"/>
          <w:i w:val="0"/>
        </w:rPr>
      </w:pPr>
      <w:hyperlink w:anchor="_Toc224647772" w:history="1">
        <w:r w:rsidR="00B32375" w:rsidRPr="00F104ED">
          <w:rPr>
            <w:rStyle w:val="Lienhypertexte"/>
            <w:rFonts w:ascii="Times New Roman" w:hAnsi="Times New Roman"/>
          </w:rPr>
          <w:t>5.7.3.- Dématérialisation</w:t>
        </w:r>
        <w:r w:rsidR="00B32375">
          <w:rPr>
            <w:webHidden/>
          </w:rPr>
          <w:tab/>
        </w:r>
        <w:r w:rsidR="00B32375">
          <w:rPr>
            <w:webHidden/>
          </w:rPr>
          <w:fldChar w:fldCharType="begin"/>
        </w:r>
        <w:r w:rsidR="00B32375">
          <w:rPr>
            <w:webHidden/>
          </w:rPr>
          <w:instrText xml:space="preserve"> PAGEREF _Toc224647772 \h </w:instrText>
        </w:r>
        <w:r w:rsidR="00B32375">
          <w:rPr>
            <w:webHidden/>
          </w:rPr>
        </w:r>
        <w:r w:rsidR="00B32375">
          <w:rPr>
            <w:webHidden/>
          </w:rPr>
          <w:fldChar w:fldCharType="separate"/>
        </w:r>
        <w:r w:rsidR="00B32375">
          <w:rPr>
            <w:webHidden/>
          </w:rPr>
          <w:t>9</w:t>
        </w:r>
        <w:r w:rsidR="00B32375">
          <w:rPr>
            <w:webHidden/>
          </w:rPr>
          <w:fldChar w:fldCharType="end"/>
        </w:r>
      </w:hyperlink>
    </w:p>
    <w:p w:rsidR="00B32375" w:rsidRDefault="00143BA1">
      <w:pPr>
        <w:pStyle w:val="TM1"/>
        <w:rPr>
          <w:rFonts w:asciiTheme="minorHAnsi" w:eastAsiaTheme="minorEastAsia" w:hAnsiTheme="minorHAnsi" w:cstheme="minorBidi"/>
          <w:b w:val="0"/>
        </w:rPr>
      </w:pPr>
      <w:hyperlink w:anchor="_Toc224647773" w:history="1">
        <w:r w:rsidR="00B32375" w:rsidRPr="00F104ED">
          <w:rPr>
            <w:rStyle w:val="Lienhypertexte"/>
            <w:rFonts w:ascii="Times New Roman" w:hAnsi="Times New Roman"/>
          </w:rPr>
          <w:t>6.- Analyse et classement des offres</w:t>
        </w:r>
        <w:r w:rsidR="00B32375">
          <w:rPr>
            <w:webHidden/>
          </w:rPr>
          <w:tab/>
        </w:r>
        <w:r w:rsidR="00B32375">
          <w:rPr>
            <w:webHidden/>
          </w:rPr>
          <w:fldChar w:fldCharType="begin"/>
        </w:r>
        <w:r w:rsidR="00B32375">
          <w:rPr>
            <w:webHidden/>
          </w:rPr>
          <w:instrText xml:space="preserve"> PAGEREF _Toc224647773 \h </w:instrText>
        </w:r>
        <w:r w:rsidR="00B32375">
          <w:rPr>
            <w:webHidden/>
          </w:rPr>
        </w:r>
        <w:r w:rsidR="00B32375">
          <w:rPr>
            <w:webHidden/>
          </w:rPr>
          <w:fldChar w:fldCharType="separate"/>
        </w:r>
        <w:r w:rsidR="00B32375">
          <w:rPr>
            <w:webHidden/>
          </w:rPr>
          <w:t>9</w:t>
        </w:r>
        <w:r w:rsidR="00B32375">
          <w:rPr>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74" w:history="1">
        <w:r w:rsidR="00B32375" w:rsidRPr="00F104ED">
          <w:rPr>
            <w:rStyle w:val="Lienhypertexte"/>
            <w:rFonts w:ascii="Times New Roman" w:hAnsi="Times New Roman"/>
            <w:noProof/>
          </w:rPr>
          <w:t>6.1.- Opérations de vérifications</w:t>
        </w:r>
        <w:r w:rsidR="00B32375">
          <w:rPr>
            <w:noProof/>
            <w:webHidden/>
          </w:rPr>
          <w:tab/>
        </w:r>
        <w:r w:rsidR="00B32375">
          <w:rPr>
            <w:noProof/>
            <w:webHidden/>
          </w:rPr>
          <w:fldChar w:fldCharType="begin"/>
        </w:r>
        <w:r w:rsidR="00B32375">
          <w:rPr>
            <w:noProof/>
            <w:webHidden/>
          </w:rPr>
          <w:instrText xml:space="preserve"> PAGEREF _Toc224647774 \h </w:instrText>
        </w:r>
        <w:r w:rsidR="00B32375">
          <w:rPr>
            <w:noProof/>
            <w:webHidden/>
          </w:rPr>
        </w:r>
        <w:r w:rsidR="00B32375">
          <w:rPr>
            <w:noProof/>
            <w:webHidden/>
          </w:rPr>
          <w:fldChar w:fldCharType="separate"/>
        </w:r>
        <w:r w:rsidR="00B32375">
          <w:rPr>
            <w:noProof/>
            <w:webHidden/>
          </w:rPr>
          <w:t>9</w:t>
        </w:r>
        <w:r w:rsidR="00B32375">
          <w:rPr>
            <w:noProof/>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75" w:history="1">
        <w:r w:rsidR="00B32375" w:rsidRPr="00F104ED">
          <w:rPr>
            <w:rStyle w:val="Lienhypertexte"/>
            <w:rFonts w:ascii="Times New Roman" w:hAnsi="Times New Roman"/>
            <w:noProof/>
          </w:rPr>
          <w:t>6.2. Critères de jugement des offres</w:t>
        </w:r>
        <w:r w:rsidR="00B32375">
          <w:rPr>
            <w:noProof/>
            <w:webHidden/>
          </w:rPr>
          <w:tab/>
        </w:r>
        <w:r w:rsidR="00B32375">
          <w:rPr>
            <w:noProof/>
            <w:webHidden/>
          </w:rPr>
          <w:fldChar w:fldCharType="begin"/>
        </w:r>
        <w:r w:rsidR="00B32375">
          <w:rPr>
            <w:noProof/>
            <w:webHidden/>
          </w:rPr>
          <w:instrText xml:space="preserve"> PAGEREF _Toc224647775 \h </w:instrText>
        </w:r>
        <w:r w:rsidR="00B32375">
          <w:rPr>
            <w:noProof/>
            <w:webHidden/>
          </w:rPr>
        </w:r>
        <w:r w:rsidR="00B32375">
          <w:rPr>
            <w:noProof/>
            <w:webHidden/>
          </w:rPr>
          <w:fldChar w:fldCharType="separate"/>
        </w:r>
        <w:r w:rsidR="00B32375">
          <w:rPr>
            <w:noProof/>
            <w:webHidden/>
          </w:rPr>
          <w:t>10</w:t>
        </w:r>
        <w:r w:rsidR="00B32375">
          <w:rPr>
            <w:noProof/>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76" w:history="1">
        <w:r w:rsidR="00B32375" w:rsidRPr="00F104ED">
          <w:rPr>
            <w:rStyle w:val="Lienhypertexte"/>
            <w:rFonts w:ascii="Times New Roman" w:hAnsi="Times New Roman"/>
            <w:noProof/>
          </w:rPr>
          <w:t>6.3.- Règles relatives à l’attribution</w:t>
        </w:r>
        <w:r w:rsidR="00B32375">
          <w:rPr>
            <w:noProof/>
            <w:webHidden/>
          </w:rPr>
          <w:tab/>
        </w:r>
        <w:r w:rsidR="00B32375">
          <w:rPr>
            <w:noProof/>
            <w:webHidden/>
          </w:rPr>
          <w:fldChar w:fldCharType="begin"/>
        </w:r>
        <w:r w:rsidR="00B32375">
          <w:rPr>
            <w:noProof/>
            <w:webHidden/>
          </w:rPr>
          <w:instrText xml:space="preserve"> PAGEREF _Toc224647776 \h </w:instrText>
        </w:r>
        <w:r w:rsidR="00B32375">
          <w:rPr>
            <w:noProof/>
            <w:webHidden/>
          </w:rPr>
        </w:r>
        <w:r w:rsidR="00B32375">
          <w:rPr>
            <w:noProof/>
            <w:webHidden/>
          </w:rPr>
          <w:fldChar w:fldCharType="separate"/>
        </w:r>
        <w:r w:rsidR="00B32375">
          <w:rPr>
            <w:noProof/>
            <w:webHidden/>
          </w:rPr>
          <w:t>12</w:t>
        </w:r>
        <w:r w:rsidR="00B32375">
          <w:rPr>
            <w:noProof/>
            <w:webHidden/>
          </w:rPr>
          <w:fldChar w:fldCharType="end"/>
        </w:r>
      </w:hyperlink>
    </w:p>
    <w:p w:rsidR="00B32375" w:rsidRDefault="00143BA1">
      <w:pPr>
        <w:pStyle w:val="TM1"/>
        <w:rPr>
          <w:rFonts w:asciiTheme="minorHAnsi" w:eastAsiaTheme="minorEastAsia" w:hAnsiTheme="minorHAnsi" w:cstheme="minorBidi"/>
          <w:b w:val="0"/>
        </w:rPr>
      </w:pPr>
      <w:hyperlink w:anchor="_Toc224647777" w:history="1">
        <w:r w:rsidR="00B32375" w:rsidRPr="00F104ED">
          <w:rPr>
            <w:rStyle w:val="Lienhypertexte"/>
            <w:rFonts w:ascii="Times New Roman" w:hAnsi="Times New Roman"/>
          </w:rPr>
          <w:t>ARTICLE 7- Analyse de la candidature de l’attributaire.</w:t>
        </w:r>
        <w:r w:rsidR="00B32375">
          <w:rPr>
            <w:webHidden/>
          </w:rPr>
          <w:tab/>
        </w:r>
        <w:r w:rsidR="00B32375">
          <w:rPr>
            <w:webHidden/>
          </w:rPr>
          <w:fldChar w:fldCharType="begin"/>
        </w:r>
        <w:r w:rsidR="00B32375">
          <w:rPr>
            <w:webHidden/>
          </w:rPr>
          <w:instrText xml:space="preserve"> PAGEREF _Toc224647777 \h </w:instrText>
        </w:r>
        <w:r w:rsidR="00B32375">
          <w:rPr>
            <w:webHidden/>
          </w:rPr>
        </w:r>
        <w:r w:rsidR="00B32375">
          <w:rPr>
            <w:webHidden/>
          </w:rPr>
          <w:fldChar w:fldCharType="separate"/>
        </w:r>
        <w:r w:rsidR="00B32375">
          <w:rPr>
            <w:webHidden/>
          </w:rPr>
          <w:t>13</w:t>
        </w:r>
        <w:r w:rsidR="00B32375">
          <w:rPr>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78" w:history="1">
        <w:r w:rsidR="00B32375" w:rsidRPr="00F104ED">
          <w:rPr>
            <w:rStyle w:val="Lienhypertexte"/>
            <w:rFonts w:ascii="Times New Roman" w:hAnsi="Times New Roman"/>
            <w:noProof/>
          </w:rPr>
          <w:t>7.1.- Pièces à remettre par l’attributaire</w:t>
        </w:r>
        <w:r w:rsidR="00B32375">
          <w:rPr>
            <w:noProof/>
            <w:webHidden/>
          </w:rPr>
          <w:tab/>
        </w:r>
        <w:r w:rsidR="00B32375">
          <w:rPr>
            <w:noProof/>
            <w:webHidden/>
          </w:rPr>
          <w:fldChar w:fldCharType="begin"/>
        </w:r>
        <w:r w:rsidR="00B32375">
          <w:rPr>
            <w:noProof/>
            <w:webHidden/>
          </w:rPr>
          <w:instrText xml:space="preserve"> PAGEREF _Toc224647778 \h </w:instrText>
        </w:r>
        <w:r w:rsidR="00B32375">
          <w:rPr>
            <w:noProof/>
            <w:webHidden/>
          </w:rPr>
        </w:r>
        <w:r w:rsidR="00B32375">
          <w:rPr>
            <w:noProof/>
            <w:webHidden/>
          </w:rPr>
          <w:fldChar w:fldCharType="separate"/>
        </w:r>
        <w:r w:rsidR="00B32375">
          <w:rPr>
            <w:noProof/>
            <w:webHidden/>
          </w:rPr>
          <w:t>13</w:t>
        </w:r>
        <w:r w:rsidR="00B32375">
          <w:rPr>
            <w:noProof/>
            <w:webHidden/>
          </w:rPr>
          <w:fldChar w:fldCharType="end"/>
        </w:r>
      </w:hyperlink>
    </w:p>
    <w:p w:rsidR="00B32375" w:rsidRDefault="00143BA1">
      <w:pPr>
        <w:pStyle w:val="TM2"/>
        <w:tabs>
          <w:tab w:val="right" w:leader="dot" w:pos="9912"/>
        </w:tabs>
        <w:rPr>
          <w:rFonts w:asciiTheme="minorHAnsi" w:eastAsiaTheme="minorEastAsia" w:hAnsiTheme="minorHAnsi" w:cstheme="minorBidi"/>
          <w:noProof/>
        </w:rPr>
      </w:pPr>
      <w:hyperlink w:anchor="_Toc224647779" w:history="1">
        <w:r w:rsidR="00B32375" w:rsidRPr="00F104ED">
          <w:rPr>
            <w:rStyle w:val="Lienhypertexte"/>
            <w:rFonts w:ascii="Times New Roman" w:hAnsi="Times New Roman"/>
            <w:noProof/>
          </w:rPr>
          <w:t>7.2.- Modalités de transmission des pièces par l’attributaire et analyse de la candidature</w:t>
        </w:r>
        <w:r w:rsidR="00B32375">
          <w:rPr>
            <w:noProof/>
            <w:webHidden/>
          </w:rPr>
          <w:tab/>
        </w:r>
        <w:r w:rsidR="00B32375">
          <w:rPr>
            <w:noProof/>
            <w:webHidden/>
          </w:rPr>
          <w:fldChar w:fldCharType="begin"/>
        </w:r>
        <w:r w:rsidR="00B32375">
          <w:rPr>
            <w:noProof/>
            <w:webHidden/>
          </w:rPr>
          <w:instrText xml:space="preserve"> PAGEREF _Toc224647779 \h </w:instrText>
        </w:r>
        <w:r w:rsidR="00B32375">
          <w:rPr>
            <w:noProof/>
            <w:webHidden/>
          </w:rPr>
        </w:r>
        <w:r w:rsidR="00B32375">
          <w:rPr>
            <w:noProof/>
            <w:webHidden/>
          </w:rPr>
          <w:fldChar w:fldCharType="separate"/>
        </w:r>
        <w:r w:rsidR="00B32375">
          <w:rPr>
            <w:noProof/>
            <w:webHidden/>
          </w:rPr>
          <w:t>14</w:t>
        </w:r>
        <w:r w:rsidR="00B32375">
          <w:rPr>
            <w:noProof/>
            <w:webHidden/>
          </w:rPr>
          <w:fldChar w:fldCharType="end"/>
        </w:r>
      </w:hyperlink>
    </w:p>
    <w:p w:rsidR="00B32375" w:rsidRDefault="00143BA1">
      <w:pPr>
        <w:pStyle w:val="TM3"/>
        <w:rPr>
          <w:rFonts w:asciiTheme="minorHAnsi" w:eastAsiaTheme="minorEastAsia" w:hAnsiTheme="minorHAnsi" w:cstheme="minorBidi"/>
          <w:i w:val="0"/>
        </w:rPr>
      </w:pPr>
      <w:hyperlink w:anchor="_Toc224647780" w:history="1">
        <w:r w:rsidR="00B32375" w:rsidRPr="00F104ED">
          <w:rPr>
            <w:rStyle w:val="Lienhypertexte"/>
            <w:rFonts w:ascii="Times New Roman" w:hAnsi="Times New Roman"/>
          </w:rPr>
          <w:t>7.2.1.- Remise des pièces à fournir par l’attributaire</w:t>
        </w:r>
        <w:r w:rsidR="00B32375">
          <w:rPr>
            <w:webHidden/>
          </w:rPr>
          <w:tab/>
        </w:r>
        <w:r w:rsidR="00B32375">
          <w:rPr>
            <w:webHidden/>
          </w:rPr>
          <w:fldChar w:fldCharType="begin"/>
        </w:r>
        <w:r w:rsidR="00B32375">
          <w:rPr>
            <w:webHidden/>
          </w:rPr>
          <w:instrText xml:space="preserve"> PAGEREF _Toc224647780 \h </w:instrText>
        </w:r>
        <w:r w:rsidR="00B32375">
          <w:rPr>
            <w:webHidden/>
          </w:rPr>
        </w:r>
        <w:r w:rsidR="00B32375">
          <w:rPr>
            <w:webHidden/>
          </w:rPr>
          <w:fldChar w:fldCharType="separate"/>
        </w:r>
        <w:r w:rsidR="00B32375">
          <w:rPr>
            <w:webHidden/>
          </w:rPr>
          <w:t>14</w:t>
        </w:r>
        <w:r w:rsidR="00B32375">
          <w:rPr>
            <w:webHidden/>
          </w:rPr>
          <w:fldChar w:fldCharType="end"/>
        </w:r>
      </w:hyperlink>
    </w:p>
    <w:p w:rsidR="00B32375" w:rsidRDefault="00143BA1">
      <w:pPr>
        <w:pStyle w:val="TM3"/>
        <w:rPr>
          <w:rFonts w:asciiTheme="minorHAnsi" w:eastAsiaTheme="minorEastAsia" w:hAnsiTheme="minorHAnsi" w:cstheme="minorBidi"/>
          <w:i w:val="0"/>
        </w:rPr>
      </w:pPr>
      <w:hyperlink w:anchor="_Toc224647781" w:history="1">
        <w:r w:rsidR="00B32375" w:rsidRPr="00F104ED">
          <w:rPr>
            <w:rStyle w:val="Lienhypertexte"/>
            <w:rFonts w:ascii="Times New Roman" w:hAnsi="Times New Roman"/>
          </w:rPr>
          <w:t>7.2.2.- Analyse de la candidature</w:t>
        </w:r>
        <w:r w:rsidR="00B32375">
          <w:rPr>
            <w:webHidden/>
          </w:rPr>
          <w:tab/>
        </w:r>
        <w:r w:rsidR="00B32375">
          <w:rPr>
            <w:webHidden/>
          </w:rPr>
          <w:fldChar w:fldCharType="begin"/>
        </w:r>
        <w:r w:rsidR="00B32375">
          <w:rPr>
            <w:webHidden/>
          </w:rPr>
          <w:instrText xml:space="preserve"> PAGEREF _Toc224647781 \h </w:instrText>
        </w:r>
        <w:r w:rsidR="00B32375">
          <w:rPr>
            <w:webHidden/>
          </w:rPr>
        </w:r>
        <w:r w:rsidR="00B32375">
          <w:rPr>
            <w:webHidden/>
          </w:rPr>
          <w:fldChar w:fldCharType="separate"/>
        </w:r>
        <w:r w:rsidR="00B32375">
          <w:rPr>
            <w:webHidden/>
          </w:rPr>
          <w:t>15</w:t>
        </w:r>
        <w:r w:rsidR="00B32375">
          <w:rPr>
            <w:webHidden/>
          </w:rPr>
          <w:fldChar w:fldCharType="end"/>
        </w:r>
      </w:hyperlink>
    </w:p>
    <w:p w:rsidR="00B32375" w:rsidRDefault="00143BA1">
      <w:pPr>
        <w:pStyle w:val="TM3"/>
        <w:rPr>
          <w:rFonts w:asciiTheme="minorHAnsi" w:eastAsiaTheme="minorEastAsia" w:hAnsiTheme="minorHAnsi" w:cstheme="minorBidi"/>
          <w:i w:val="0"/>
        </w:rPr>
      </w:pPr>
      <w:hyperlink w:anchor="_Toc224647782" w:history="1">
        <w:r w:rsidR="00B32375" w:rsidRPr="00F104ED">
          <w:rPr>
            <w:rStyle w:val="Lienhypertexte"/>
            <w:rFonts w:ascii="Times New Roman" w:hAnsi="Times New Roman"/>
          </w:rPr>
          <w:t>7.2.3.- Mise au point du marché</w:t>
        </w:r>
        <w:r w:rsidR="00B32375">
          <w:rPr>
            <w:webHidden/>
          </w:rPr>
          <w:tab/>
        </w:r>
        <w:r w:rsidR="00B32375">
          <w:rPr>
            <w:webHidden/>
          </w:rPr>
          <w:fldChar w:fldCharType="begin"/>
        </w:r>
        <w:r w:rsidR="00B32375">
          <w:rPr>
            <w:webHidden/>
          </w:rPr>
          <w:instrText xml:space="preserve"> PAGEREF _Toc224647782 \h </w:instrText>
        </w:r>
        <w:r w:rsidR="00B32375">
          <w:rPr>
            <w:webHidden/>
          </w:rPr>
        </w:r>
        <w:r w:rsidR="00B32375">
          <w:rPr>
            <w:webHidden/>
          </w:rPr>
          <w:fldChar w:fldCharType="separate"/>
        </w:r>
        <w:r w:rsidR="00B32375">
          <w:rPr>
            <w:webHidden/>
          </w:rPr>
          <w:t>15</w:t>
        </w:r>
        <w:r w:rsidR="00B32375">
          <w:rPr>
            <w:webHidden/>
          </w:rPr>
          <w:fldChar w:fldCharType="end"/>
        </w:r>
      </w:hyperlink>
    </w:p>
    <w:p w:rsidR="00B32375" w:rsidRDefault="00143BA1">
      <w:pPr>
        <w:pStyle w:val="TM1"/>
        <w:rPr>
          <w:rFonts w:asciiTheme="minorHAnsi" w:eastAsiaTheme="minorEastAsia" w:hAnsiTheme="minorHAnsi" w:cstheme="minorBidi"/>
          <w:b w:val="0"/>
        </w:rPr>
      </w:pPr>
      <w:hyperlink w:anchor="_Toc224647783" w:history="1">
        <w:r w:rsidR="00B32375" w:rsidRPr="00F104ED">
          <w:rPr>
            <w:rStyle w:val="Lienhypertexte"/>
            <w:rFonts w:ascii="Times New Roman" w:hAnsi="Times New Roman"/>
          </w:rPr>
          <w:t>8.- Notification du marché.</w:t>
        </w:r>
        <w:r w:rsidR="00B32375">
          <w:rPr>
            <w:webHidden/>
          </w:rPr>
          <w:tab/>
        </w:r>
        <w:r w:rsidR="00B32375">
          <w:rPr>
            <w:webHidden/>
          </w:rPr>
          <w:fldChar w:fldCharType="begin"/>
        </w:r>
        <w:r w:rsidR="00B32375">
          <w:rPr>
            <w:webHidden/>
          </w:rPr>
          <w:instrText xml:space="preserve"> PAGEREF _Toc224647783 \h </w:instrText>
        </w:r>
        <w:r w:rsidR="00B32375">
          <w:rPr>
            <w:webHidden/>
          </w:rPr>
        </w:r>
        <w:r w:rsidR="00B32375">
          <w:rPr>
            <w:webHidden/>
          </w:rPr>
          <w:fldChar w:fldCharType="separate"/>
        </w:r>
        <w:r w:rsidR="00B32375">
          <w:rPr>
            <w:webHidden/>
          </w:rPr>
          <w:t>15</w:t>
        </w:r>
        <w:r w:rsidR="00B32375">
          <w:rPr>
            <w:webHidden/>
          </w:rPr>
          <w:fldChar w:fldCharType="end"/>
        </w:r>
      </w:hyperlink>
    </w:p>
    <w:p w:rsidR="001F0DC1" w:rsidRDefault="00AB2DB8">
      <w:pPr>
        <w:rPr>
          <w:rFonts w:ascii="Times New Roman" w:hAnsi="Times New Roman"/>
          <w:b/>
          <w:bCs/>
          <w:sz w:val="20"/>
        </w:rPr>
      </w:pPr>
      <w:r w:rsidRPr="002C75FC">
        <w:rPr>
          <w:rFonts w:ascii="Times New Roman" w:hAnsi="Times New Roman"/>
          <w:b/>
          <w:bCs/>
          <w:sz w:val="20"/>
        </w:rPr>
        <w:fldChar w:fldCharType="end"/>
      </w:r>
    </w:p>
    <w:p w:rsidR="009374C3" w:rsidRDefault="009374C3">
      <w:pPr>
        <w:rPr>
          <w:rFonts w:ascii="Times New Roman" w:hAnsi="Times New Roman"/>
          <w:b/>
          <w:bCs/>
          <w:sz w:val="20"/>
        </w:rPr>
      </w:pPr>
    </w:p>
    <w:p w:rsidR="009374C3" w:rsidRDefault="009374C3">
      <w:pPr>
        <w:rPr>
          <w:rFonts w:ascii="Times New Roman" w:hAnsi="Times New Roman"/>
          <w:b/>
          <w:bCs/>
          <w:sz w:val="20"/>
        </w:rPr>
      </w:pPr>
    </w:p>
    <w:p w:rsidR="001F2300" w:rsidRDefault="001F2300">
      <w:pPr>
        <w:rPr>
          <w:rFonts w:ascii="Times New Roman" w:hAnsi="Times New Roman"/>
          <w:b/>
          <w:bCs/>
          <w:sz w:val="20"/>
        </w:rPr>
      </w:pPr>
    </w:p>
    <w:p w:rsidR="006B4A92" w:rsidRDefault="006B4A92">
      <w:pPr>
        <w:rPr>
          <w:rFonts w:ascii="Times New Roman" w:hAnsi="Times New Roman"/>
          <w:b/>
          <w:bCs/>
          <w:sz w:val="20"/>
        </w:rPr>
      </w:pPr>
    </w:p>
    <w:p w:rsidR="006B4A92" w:rsidRPr="007D3A1E" w:rsidRDefault="00FD35DE" w:rsidP="007D3A1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337FAF">
        <w:rPr>
          <w:rFonts w:ascii="Times New Roman" w:hAnsi="Times New Roman"/>
          <w:b/>
          <w:bCs/>
          <w:sz w:val="24"/>
        </w:rPr>
        <w:lastRenderedPageBreak/>
        <w:t>PARTIE 1 : GENERALITES</w:t>
      </w:r>
    </w:p>
    <w:p w:rsidR="00FD35DE" w:rsidRPr="007A3A20" w:rsidRDefault="00FD35DE" w:rsidP="00FD35DE">
      <w:pPr>
        <w:rPr>
          <w:rFonts w:ascii="Times New Roman" w:hAnsi="Times New Roman"/>
          <w:b/>
          <w:bCs/>
          <w:color w:val="21798E"/>
          <w:sz w:val="24"/>
          <w:u w:val="single"/>
          <w:lang w:val="x-none" w:eastAsia="x-none"/>
        </w:rPr>
      </w:pPr>
      <w:r w:rsidRPr="007A3A20">
        <w:rPr>
          <w:rFonts w:ascii="Times New Roman" w:hAnsi="Times New Roman"/>
          <w:b/>
          <w:bCs/>
          <w:color w:val="21798E"/>
          <w:sz w:val="24"/>
          <w:u w:val="single"/>
          <w:lang w:val="x-none" w:eastAsia="x-none"/>
        </w:rPr>
        <w:t xml:space="preserve">Préambule </w:t>
      </w:r>
    </w:p>
    <w:p w:rsidR="00DD5D6D" w:rsidRPr="00EE73A4" w:rsidRDefault="00DD5D6D" w:rsidP="00DD5D6D">
      <w:pPr>
        <w:tabs>
          <w:tab w:val="left" w:pos="1085"/>
        </w:tabs>
        <w:rPr>
          <w:rFonts w:ascii="Times New Roman" w:hAnsi="Times New Roman"/>
          <w:sz w:val="24"/>
          <w:szCs w:val="24"/>
        </w:rPr>
      </w:pPr>
      <w:r w:rsidRPr="00DD5D6D">
        <w:rPr>
          <w:rFonts w:ascii="Times New Roman" w:hAnsi="Times New Roman"/>
          <w:sz w:val="24"/>
          <w:szCs w:val="24"/>
        </w:rPr>
        <w:t>Le présent accord-cadre a pour objectif d’assurer la sécurité des usagers en maintenant le réseau routier départemental en bon état, grâce à des opérations d’entretien soit programmées, dans le cadre de l’entretien courant, soit d’urgence suite à une situation exceptionnelle.</w:t>
      </w:r>
      <w:r w:rsidR="00DF7BF8">
        <w:rPr>
          <w:rFonts w:ascii="Times New Roman" w:hAnsi="Times New Roman"/>
          <w:sz w:val="24"/>
          <w:szCs w:val="24"/>
        </w:rPr>
        <w:t xml:space="preserve"> </w:t>
      </w:r>
    </w:p>
    <w:p w:rsidR="00FD35DE" w:rsidRPr="00EE73A4" w:rsidRDefault="00FD35DE" w:rsidP="00EE73A4">
      <w:pPr>
        <w:widowControl w:val="0"/>
        <w:autoSpaceDE w:val="0"/>
        <w:autoSpaceDN w:val="0"/>
        <w:spacing w:line="244" w:lineRule="auto"/>
        <w:ind w:right="376"/>
        <w:jc w:val="both"/>
        <w:rPr>
          <w:rFonts w:ascii="Times New Roman" w:hAnsi="Times New Roman"/>
          <w:sz w:val="24"/>
          <w:szCs w:val="24"/>
          <w:lang w:eastAsia="en-US"/>
        </w:rPr>
      </w:pPr>
      <w:r w:rsidRPr="00EE73A4">
        <w:rPr>
          <w:rFonts w:ascii="Times New Roman" w:hAnsi="Times New Roman"/>
          <w:sz w:val="24"/>
          <w:szCs w:val="24"/>
          <w:lang w:eastAsia="en-US"/>
        </w:rPr>
        <w:t xml:space="preserve">Pour ces raisons, il apparait nécessaire de réaliser le présent marché public. </w:t>
      </w:r>
    </w:p>
    <w:p w:rsidR="00536DB8" w:rsidRPr="00FD35DE" w:rsidRDefault="00FD35DE" w:rsidP="00EE73A4">
      <w:pPr>
        <w:pStyle w:val="Titre1"/>
        <w:tabs>
          <w:tab w:val="left" w:pos="9156"/>
        </w:tabs>
        <w:rPr>
          <w:rFonts w:ascii="Times New Roman" w:hAnsi="Times New Roman"/>
          <w:sz w:val="24"/>
          <w:szCs w:val="24"/>
        </w:rPr>
      </w:pPr>
      <w:bookmarkStart w:id="2" w:name="_Toc224647752"/>
      <w:r w:rsidRPr="00FD35DE">
        <w:rPr>
          <w:rFonts w:ascii="Times New Roman" w:hAnsi="Times New Roman"/>
          <w:sz w:val="24"/>
          <w:szCs w:val="24"/>
        </w:rPr>
        <w:t>ARTICLE</w:t>
      </w:r>
      <w:r>
        <w:rPr>
          <w:rFonts w:ascii="Times New Roman" w:hAnsi="Times New Roman"/>
          <w:sz w:val="24"/>
          <w:szCs w:val="24"/>
        </w:rPr>
        <w:t xml:space="preserve"> </w:t>
      </w:r>
      <w:r w:rsidR="00536DB8" w:rsidRPr="00FD35DE">
        <w:rPr>
          <w:rFonts w:ascii="Times New Roman" w:hAnsi="Times New Roman"/>
          <w:sz w:val="24"/>
          <w:szCs w:val="24"/>
        </w:rPr>
        <w:t>1.- Identification du Pouvoir Adjudicateur</w:t>
      </w:r>
      <w:bookmarkEnd w:id="2"/>
      <w:r w:rsidR="00EE73A4">
        <w:rPr>
          <w:rFonts w:ascii="Times New Roman" w:hAnsi="Times New Roman"/>
          <w:sz w:val="24"/>
          <w:szCs w:val="24"/>
        </w:rPr>
        <w:tab/>
      </w:r>
    </w:p>
    <w:p w:rsidR="00536DB8" w:rsidRPr="002C75FC" w:rsidRDefault="00536DB8" w:rsidP="00536DB8">
      <w:pPr>
        <w:rPr>
          <w:rFonts w:ascii="Times New Roman" w:hAnsi="Times New Roman"/>
          <w:sz w:val="12"/>
          <w:u w:val="single"/>
        </w:rPr>
      </w:pPr>
    </w:p>
    <w:p w:rsidR="0040142E" w:rsidRPr="002C75FC" w:rsidRDefault="0040142E" w:rsidP="0040142E">
      <w:pPr>
        <w:spacing w:after="0"/>
        <w:jc w:val="center"/>
        <w:rPr>
          <w:rFonts w:ascii="Times New Roman" w:hAnsi="Times New Roman"/>
          <w:b/>
          <w:sz w:val="24"/>
          <w:szCs w:val="24"/>
        </w:rPr>
      </w:pPr>
      <w:r w:rsidRPr="002C75FC">
        <w:rPr>
          <w:rFonts w:ascii="Times New Roman" w:hAnsi="Times New Roman"/>
          <w:b/>
          <w:sz w:val="24"/>
          <w:szCs w:val="24"/>
        </w:rPr>
        <w:t>DEPARTEMENT DE LA REUNION</w:t>
      </w:r>
    </w:p>
    <w:p w:rsidR="0040142E" w:rsidRPr="002C75FC" w:rsidRDefault="0040142E" w:rsidP="0040142E">
      <w:pPr>
        <w:spacing w:after="0"/>
        <w:jc w:val="center"/>
        <w:rPr>
          <w:rFonts w:ascii="Times New Roman" w:hAnsi="Times New Roman"/>
          <w:b/>
          <w:sz w:val="24"/>
          <w:szCs w:val="24"/>
        </w:rPr>
      </w:pPr>
      <w:r w:rsidRPr="002C75FC">
        <w:rPr>
          <w:rFonts w:ascii="Times New Roman" w:hAnsi="Times New Roman"/>
          <w:b/>
          <w:sz w:val="24"/>
          <w:szCs w:val="24"/>
        </w:rPr>
        <w:t>DIRECTION DES ROUTES DEPARTEMENTALES</w:t>
      </w:r>
    </w:p>
    <w:p w:rsidR="0040142E" w:rsidRPr="002C75FC" w:rsidRDefault="0040142E" w:rsidP="0040142E">
      <w:pPr>
        <w:spacing w:line="240" w:lineRule="auto"/>
        <w:contextualSpacing/>
        <w:jc w:val="center"/>
        <w:rPr>
          <w:rFonts w:ascii="Times New Roman" w:hAnsi="Times New Roman"/>
          <w:b/>
          <w:sz w:val="24"/>
          <w:szCs w:val="24"/>
        </w:rPr>
      </w:pPr>
      <w:r w:rsidRPr="002C75FC">
        <w:rPr>
          <w:rFonts w:ascii="Times New Roman" w:hAnsi="Times New Roman"/>
          <w:b/>
          <w:sz w:val="24"/>
          <w:szCs w:val="24"/>
        </w:rPr>
        <w:t>6 ALLEE MAUREAU – LE CHAUDRON   97490 SAINTE-CLOTILDE</w:t>
      </w:r>
    </w:p>
    <w:p w:rsidR="0040142E" w:rsidRPr="002C75FC" w:rsidRDefault="0040142E" w:rsidP="0040142E">
      <w:pPr>
        <w:spacing w:line="240" w:lineRule="auto"/>
        <w:contextualSpacing/>
        <w:jc w:val="center"/>
        <w:rPr>
          <w:rFonts w:ascii="Times New Roman" w:hAnsi="Times New Roman"/>
          <w:b/>
          <w:sz w:val="24"/>
          <w:szCs w:val="24"/>
        </w:rPr>
      </w:pPr>
      <w:r w:rsidRPr="002C75FC">
        <w:rPr>
          <w:rFonts w:ascii="Times New Roman" w:hAnsi="Times New Roman"/>
          <w:b/>
          <w:sz w:val="24"/>
          <w:szCs w:val="24"/>
        </w:rPr>
        <w:t>Tél : 0262 90 04 44 - Fax : 0262 41 19 38</w:t>
      </w:r>
    </w:p>
    <w:p w:rsidR="0087282C" w:rsidRPr="002C75FC" w:rsidRDefault="0040142E" w:rsidP="0040142E">
      <w:pPr>
        <w:spacing w:line="240" w:lineRule="auto"/>
        <w:contextualSpacing/>
        <w:jc w:val="center"/>
        <w:rPr>
          <w:rFonts w:ascii="Times New Roman" w:hAnsi="Times New Roman"/>
          <w:b/>
          <w:sz w:val="24"/>
          <w:szCs w:val="24"/>
        </w:rPr>
      </w:pPr>
      <w:r w:rsidRPr="002C75FC">
        <w:rPr>
          <w:rFonts w:ascii="Times New Roman" w:hAnsi="Times New Roman"/>
          <w:b/>
          <w:sz w:val="24"/>
          <w:szCs w:val="24"/>
        </w:rPr>
        <w:t>Internet : www.cg974.fr</w:t>
      </w:r>
    </w:p>
    <w:p w:rsidR="001E2622" w:rsidRPr="009A7BBB" w:rsidRDefault="00FD35DE" w:rsidP="009A7BBB">
      <w:pPr>
        <w:pStyle w:val="Titre1"/>
        <w:rPr>
          <w:rFonts w:ascii="Times New Roman" w:hAnsi="Times New Roman"/>
          <w:sz w:val="24"/>
        </w:rPr>
      </w:pPr>
      <w:bookmarkStart w:id="3" w:name="_Toc224647753"/>
      <w:r w:rsidRPr="00FD35DE">
        <w:rPr>
          <w:rFonts w:ascii="Times New Roman" w:hAnsi="Times New Roman"/>
          <w:sz w:val="24"/>
        </w:rPr>
        <w:t xml:space="preserve">ARTICLE </w:t>
      </w:r>
      <w:r w:rsidR="002B3C47" w:rsidRPr="00FD35DE">
        <w:rPr>
          <w:rFonts w:ascii="Times New Roman" w:hAnsi="Times New Roman"/>
          <w:sz w:val="24"/>
        </w:rPr>
        <w:t>2.- Description</w:t>
      </w:r>
      <w:r w:rsidR="00536DB8" w:rsidRPr="00FD35DE">
        <w:rPr>
          <w:rFonts w:ascii="Times New Roman" w:hAnsi="Times New Roman"/>
          <w:sz w:val="24"/>
        </w:rPr>
        <w:t xml:space="preserve"> </w:t>
      </w:r>
      <w:r w:rsidR="00C02695" w:rsidRPr="00FD35DE">
        <w:rPr>
          <w:rFonts w:ascii="Times New Roman" w:hAnsi="Times New Roman"/>
          <w:sz w:val="24"/>
        </w:rPr>
        <w:t>de l’accord cadre</w:t>
      </w:r>
      <w:bookmarkEnd w:id="3"/>
    </w:p>
    <w:p w:rsidR="001E2622" w:rsidRPr="001E2622" w:rsidRDefault="001E2622" w:rsidP="001E2622">
      <w:pPr>
        <w:spacing w:after="0" w:line="240" w:lineRule="auto"/>
        <w:ind w:right="-1"/>
        <w:jc w:val="both"/>
        <w:rPr>
          <w:rFonts w:ascii="Times New Roman" w:hAnsi="Times New Roman"/>
          <w:sz w:val="24"/>
          <w:szCs w:val="24"/>
        </w:rPr>
      </w:pPr>
      <w:r w:rsidRPr="001E2622">
        <w:rPr>
          <w:rFonts w:ascii="Times New Roman" w:hAnsi="Times New Roman"/>
          <w:sz w:val="24"/>
          <w:szCs w:val="24"/>
        </w:rPr>
        <w:t>Le marché concerne principalement du matériel avec chauffeurs nécessaires à l’entretien courant, à savoir :</w:t>
      </w:r>
    </w:p>
    <w:p w:rsidR="001E2622" w:rsidRPr="001E2622" w:rsidRDefault="001E2622" w:rsidP="001E2622">
      <w:pPr>
        <w:numPr>
          <w:ilvl w:val="0"/>
          <w:numId w:val="6"/>
        </w:numPr>
        <w:spacing w:after="0" w:line="240" w:lineRule="auto"/>
        <w:ind w:left="360" w:right="567"/>
        <w:jc w:val="both"/>
        <w:rPr>
          <w:rFonts w:ascii="Times New Roman" w:hAnsi="Times New Roman"/>
          <w:sz w:val="24"/>
          <w:szCs w:val="24"/>
        </w:rPr>
      </w:pPr>
      <w:r w:rsidRPr="001E2622">
        <w:rPr>
          <w:rFonts w:ascii="Times New Roman" w:hAnsi="Times New Roman"/>
          <w:sz w:val="24"/>
          <w:szCs w:val="24"/>
        </w:rPr>
        <w:t xml:space="preserve">Camions divers ; </w:t>
      </w:r>
    </w:p>
    <w:p w:rsidR="001E2622" w:rsidRPr="001E2622" w:rsidRDefault="001E2622" w:rsidP="001E2622">
      <w:pPr>
        <w:numPr>
          <w:ilvl w:val="0"/>
          <w:numId w:val="6"/>
        </w:numPr>
        <w:spacing w:after="0" w:line="240" w:lineRule="auto"/>
        <w:ind w:left="360" w:right="567"/>
        <w:jc w:val="both"/>
        <w:rPr>
          <w:rFonts w:ascii="Times New Roman" w:hAnsi="Times New Roman"/>
          <w:sz w:val="24"/>
          <w:szCs w:val="24"/>
        </w:rPr>
      </w:pPr>
      <w:proofErr w:type="spellStart"/>
      <w:r w:rsidRPr="001E2622">
        <w:rPr>
          <w:rFonts w:ascii="Times New Roman" w:hAnsi="Times New Roman"/>
          <w:sz w:val="24"/>
          <w:szCs w:val="24"/>
        </w:rPr>
        <w:t>Bobcats</w:t>
      </w:r>
      <w:proofErr w:type="spellEnd"/>
      <w:r w:rsidRPr="001E2622">
        <w:rPr>
          <w:rFonts w:ascii="Times New Roman" w:hAnsi="Times New Roman"/>
          <w:sz w:val="24"/>
          <w:szCs w:val="24"/>
        </w:rPr>
        <w:t xml:space="preserve">, pelles hydrauliques, tractopelles ; </w:t>
      </w:r>
    </w:p>
    <w:p w:rsidR="001E2622" w:rsidRPr="001E2622" w:rsidRDefault="001E2622" w:rsidP="001E2622">
      <w:pPr>
        <w:numPr>
          <w:ilvl w:val="0"/>
          <w:numId w:val="6"/>
        </w:numPr>
        <w:spacing w:after="0" w:line="240" w:lineRule="auto"/>
        <w:ind w:left="360" w:right="567"/>
        <w:jc w:val="both"/>
        <w:rPr>
          <w:rFonts w:ascii="Times New Roman" w:hAnsi="Times New Roman"/>
          <w:sz w:val="24"/>
          <w:szCs w:val="24"/>
        </w:rPr>
      </w:pPr>
      <w:r w:rsidRPr="001E2622">
        <w:rPr>
          <w:rFonts w:ascii="Times New Roman" w:hAnsi="Times New Roman"/>
          <w:sz w:val="24"/>
          <w:szCs w:val="24"/>
        </w:rPr>
        <w:t>Chargeurs sur pneus ou sur chenilles ;</w:t>
      </w:r>
    </w:p>
    <w:p w:rsidR="001E2622" w:rsidRPr="001E2622" w:rsidRDefault="001E2622" w:rsidP="001E2622">
      <w:pPr>
        <w:numPr>
          <w:ilvl w:val="0"/>
          <w:numId w:val="6"/>
        </w:numPr>
        <w:spacing w:after="0" w:line="240" w:lineRule="auto"/>
        <w:ind w:left="360" w:right="567"/>
        <w:jc w:val="both"/>
        <w:rPr>
          <w:rFonts w:ascii="Times New Roman" w:hAnsi="Times New Roman"/>
          <w:sz w:val="24"/>
          <w:szCs w:val="24"/>
        </w:rPr>
      </w:pPr>
      <w:r w:rsidRPr="001E2622">
        <w:rPr>
          <w:rFonts w:ascii="Times New Roman" w:hAnsi="Times New Roman"/>
          <w:sz w:val="24"/>
          <w:szCs w:val="24"/>
        </w:rPr>
        <w:t xml:space="preserve">Compacteurs à main. </w:t>
      </w:r>
    </w:p>
    <w:p w:rsidR="001E2622" w:rsidRDefault="001E2622" w:rsidP="005F0C6F"/>
    <w:p w:rsidR="00EF3365" w:rsidRPr="00EF3365" w:rsidRDefault="00EF3365" w:rsidP="00EF3365">
      <w:pPr>
        <w:widowControl w:val="0"/>
        <w:autoSpaceDE w:val="0"/>
        <w:autoSpaceDN w:val="0"/>
        <w:spacing w:line="244" w:lineRule="auto"/>
        <w:ind w:right="376"/>
        <w:jc w:val="both"/>
        <w:rPr>
          <w:rFonts w:ascii="Times New Roman" w:hAnsi="Times New Roman"/>
          <w:sz w:val="24"/>
          <w:szCs w:val="24"/>
          <w:lang w:eastAsia="en-US"/>
        </w:rPr>
      </w:pPr>
      <w:r w:rsidRPr="00EF3365">
        <w:rPr>
          <w:rFonts w:ascii="Times New Roman" w:hAnsi="Times New Roman"/>
          <w:sz w:val="24"/>
          <w:szCs w:val="24"/>
          <w:lang w:eastAsia="en-US"/>
        </w:rPr>
        <w:t>Il s’agit d’un marché de services au sens de l’arrêté du 30 mars 2021 portant approbation du cahier des clauses administratives générales des marchés publics de fournitures courantes et de services (CCAG FCS).</w:t>
      </w:r>
    </w:p>
    <w:p w:rsidR="00536DB8" w:rsidRPr="00EF3365" w:rsidRDefault="00EF3365" w:rsidP="00536DB8">
      <w:pPr>
        <w:pStyle w:val="Titre1"/>
        <w:rPr>
          <w:rFonts w:ascii="Times New Roman" w:hAnsi="Times New Roman"/>
          <w:sz w:val="24"/>
        </w:rPr>
      </w:pPr>
      <w:bookmarkStart w:id="4" w:name="_Toc224647754"/>
      <w:r w:rsidRPr="00EF3365">
        <w:rPr>
          <w:rFonts w:ascii="Times New Roman" w:hAnsi="Times New Roman"/>
          <w:sz w:val="24"/>
        </w:rPr>
        <w:t xml:space="preserve">ARTICLE </w:t>
      </w:r>
      <w:r w:rsidR="00536DB8" w:rsidRPr="00EF3365">
        <w:rPr>
          <w:rFonts w:ascii="Times New Roman" w:hAnsi="Times New Roman"/>
          <w:sz w:val="24"/>
        </w:rPr>
        <w:t xml:space="preserve">3.- Procédure </w:t>
      </w:r>
      <w:r w:rsidRPr="00EF3365">
        <w:rPr>
          <w:rFonts w:ascii="Times New Roman" w:hAnsi="Times New Roman"/>
          <w:sz w:val="24"/>
        </w:rPr>
        <w:t>de passation</w:t>
      </w:r>
      <w:bookmarkEnd w:id="4"/>
    </w:p>
    <w:p w:rsidR="00536DB8" w:rsidRPr="002C75FC" w:rsidRDefault="00536DB8" w:rsidP="00536DB8">
      <w:pPr>
        <w:contextualSpacing/>
        <w:jc w:val="both"/>
        <w:rPr>
          <w:rFonts w:ascii="Times New Roman" w:hAnsi="Times New Roman"/>
          <w:b/>
          <w:sz w:val="12"/>
          <w:szCs w:val="24"/>
        </w:rPr>
      </w:pPr>
    </w:p>
    <w:p w:rsidR="00E27F6F" w:rsidRDefault="00222B6D" w:rsidP="00222B6D">
      <w:pPr>
        <w:jc w:val="both"/>
        <w:rPr>
          <w:rFonts w:ascii="Times New Roman" w:hAnsi="Times New Roman"/>
          <w:sz w:val="24"/>
          <w:szCs w:val="24"/>
        </w:rPr>
      </w:pPr>
      <w:r w:rsidRPr="00222B6D">
        <w:rPr>
          <w:rFonts w:ascii="Times New Roman" w:hAnsi="Times New Roman"/>
          <w:b/>
          <w:sz w:val="24"/>
          <w:szCs w:val="24"/>
        </w:rPr>
        <w:t xml:space="preserve">Appel d’offres ouvert </w:t>
      </w:r>
      <w:r w:rsidRPr="00222B6D">
        <w:rPr>
          <w:rFonts w:ascii="Times New Roman" w:hAnsi="Times New Roman"/>
          <w:sz w:val="24"/>
          <w:szCs w:val="24"/>
        </w:rPr>
        <w:t>en application des articles R 2124-2 et suivants du Code de la commande publique.</w:t>
      </w:r>
    </w:p>
    <w:p w:rsidR="00595A6E" w:rsidRPr="00C70548" w:rsidRDefault="00595A6E" w:rsidP="00222B6D">
      <w:pPr>
        <w:jc w:val="both"/>
        <w:rPr>
          <w:rFonts w:ascii="Times New Roman" w:hAnsi="Times New Roman"/>
          <w:sz w:val="24"/>
          <w:szCs w:val="24"/>
        </w:rPr>
      </w:pPr>
      <w:r>
        <w:rPr>
          <w:rFonts w:ascii="Times New Roman" w:hAnsi="Times New Roman"/>
          <w:sz w:val="24"/>
          <w:szCs w:val="24"/>
        </w:rPr>
        <w:t xml:space="preserve">Cette consultation fait suite une déclaration sans suite. </w:t>
      </w:r>
    </w:p>
    <w:p w:rsidR="00EF3365" w:rsidRPr="00337FAF" w:rsidRDefault="00EF3365" w:rsidP="00EF3365">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337FAF">
        <w:rPr>
          <w:rFonts w:ascii="Times New Roman" w:hAnsi="Times New Roman"/>
          <w:b/>
          <w:bCs/>
          <w:sz w:val="24"/>
        </w:rPr>
        <w:t xml:space="preserve">PARTIE </w:t>
      </w:r>
      <w:r>
        <w:rPr>
          <w:rFonts w:ascii="Times New Roman" w:hAnsi="Times New Roman"/>
          <w:b/>
          <w:bCs/>
          <w:sz w:val="24"/>
        </w:rPr>
        <w:t>2</w:t>
      </w:r>
      <w:r w:rsidRPr="00337FAF">
        <w:rPr>
          <w:rFonts w:ascii="Times New Roman" w:hAnsi="Times New Roman"/>
          <w:b/>
          <w:bCs/>
          <w:sz w:val="24"/>
        </w:rPr>
        <w:t xml:space="preserve"> : </w:t>
      </w:r>
      <w:r>
        <w:rPr>
          <w:rFonts w:ascii="Times New Roman" w:hAnsi="Times New Roman"/>
          <w:b/>
          <w:bCs/>
          <w:sz w:val="24"/>
        </w:rPr>
        <w:t>PRESENTATION DU MARCHE</w:t>
      </w:r>
    </w:p>
    <w:p w:rsidR="00536DB8" w:rsidRPr="00EF3365" w:rsidRDefault="00EF3365" w:rsidP="00536DB8">
      <w:pPr>
        <w:pStyle w:val="Titre1"/>
        <w:rPr>
          <w:rFonts w:ascii="Times New Roman" w:hAnsi="Times New Roman"/>
          <w:sz w:val="24"/>
        </w:rPr>
      </w:pPr>
      <w:bookmarkStart w:id="5" w:name="_Toc224647755"/>
      <w:r w:rsidRPr="00EF3365">
        <w:rPr>
          <w:rFonts w:ascii="Times New Roman" w:hAnsi="Times New Roman"/>
          <w:sz w:val="24"/>
        </w:rPr>
        <w:t xml:space="preserve">ARTICLE </w:t>
      </w:r>
      <w:r w:rsidR="00536DB8" w:rsidRPr="00EF3365">
        <w:rPr>
          <w:rFonts w:ascii="Times New Roman" w:hAnsi="Times New Roman"/>
          <w:sz w:val="24"/>
        </w:rPr>
        <w:t>4.- Caractéristiques principales</w:t>
      </w:r>
      <w:r>
        <w:rPr>
          <w:rFonts w:ascii="Times New Roman" w:hAnsi="Times New Roman"/>
          <w:sz w:val="24"/>
        </w:rPr>
        <w:t xml:space="preserve"> du marché</w:t>
      </w:r>
      <w:bookmarkEnd w:id="5"/>
    </w:p>
    <w:p w:rsidR="00B973F0" w:rsidRPr="007D3A1E" w:rsidRDefault="00536DB8" w:rsidP="007D3A1E">
      <w:pPr>
        <w:pStyle w:val="Titre2"/>
        <w:rPr>
          <w:rFonts w:ascii="Times New Roman" w:hAnsi="Times New Roman"/>
          <w:sz w:val="24"/>
          <w:szCs w:val="24"/>
        </w:rPr>
      </w:pPr>
      <w:bookmarkStart w:id="6" w:name="_Toc224647756"/>
      <w:r w:rsidRPr="007A3A20">
        <w:rPr>
          <w:rFonts w:ascii="Times New Roman" w:hAnsi="Times New Roman"/>
          <w:sz w:val="24"/>
          <w:szCs w:val="24"/>
        </w:rPr>
        <w:t>4.</w:t>
      </w:r>
      <w:r w:rsidR="00F44B42" w:rsidRPr="007A3A20">
        <w:rPr>
          <w:rFonts w:ascii="Times New Roman" w:hAnsi="Times New Roman"/>
          <w:sz w:val="24"/>
          <w:szCs w:val="24"/>
        </w:rPr>
        <w:t>1.</w:t>
      </w:r>
      <w:r w:rsidRPr="007A3A20">
        <w:rPr>
          <w:rFonts w:ascii="Times New Roman" w:hAnsi="Times New Roman"/>
          <w:sz w:val="24"/>
          <w:szCs w:val="24"/>
        </w:rPr>
        <w:t>- Forme du marché</w:t>
      </w:r>
      <w:bookmarkEnd w:id="6"/>
    </w:p>
    <w:p w:rsidR="003F5604" w:rsidRDefault="003F5604" w:rsidP="003F5604">
      <w:pPr>
        <w:contextualSpacing/>
        <w:jc w:val="both"/>
        <w:rPr>
          <w:rFonts w:ascii="Times New Roman" w:hAnsi="Times New Roman"/>
          <w:b/>
          <w:sz w:val="24"/>
          <w:szCs w:val="24"/>
        </w:rPr>
      </w:pPr>
    </w:p>
    <w:p w:rsidR="003F5604" w:rsidRPr="003F5604" w:rsidRDefault="003F5604" w:rsidP="003F5604">
      <w:pPr>
        <w:contextualSpacing/>
        <w:jc w:val="both"/>
        <w:rPr>
          <w:rFonts w:ascii="Times New Roman" w:hAnsi="Times New Roman"/>
          <w:b/>
          <w:sz w:val="24"/>
          <w:szCs w:val="24"/>
          <w:u w:val="single"/>
        </w:rPr>
      </w:pPr>
      <w:r w:rsidRPr="003F5604">
        <w:rPr>
          <w:rFonts w:ascii="Times New Roman" w:hAnsi="Times New Roman"/>
          <w:b/>
          <w:sz w:val="24"/>
          <w:szCs w:val="24"/>
        </w:rPr>
        <w:t>Accord-cadre multi attributaires (2 attributaires)</w:t>
      </w:r>
      <w:r w:rsidRPr="003F5604">
        <w:rPr>
          <w:rFonts w:ascii="Times New Roman" w:hAnsi="Times New Roman"/>
          <w:sz w:val="24"/>
          <w:szCs w:val="24"/>
        </w:rPr>
        <w:t xml:space="preserve"> sur émission de bons de commande, passés sans montant minimum mais avec un montant maximum conformément aux dispositions de l’article R 2162-2 alinéa 2 du Code de la commande publique.</w:t>
      </w:r>
    </w:p>
    <w:p w:rsidR="00EF3365" w:rsidRDefault="00EF3365" w:rsidP="00180E6D">
      <w:pPr>
        <w:contextualSpacing/>
        <w:jc w:val="both"/>
        <w:rPr>
          <w:rFonts w:ascii="Times New Roman" w:hAnsi="Times New Roman"/>
          <w:sz w:val="24"/>
          <w:szCs w:val="24"/>
        </w:rPr>
      </w:pPr>
    </w:p>
    <w:p w:rsidR="00230C73" w:rsidRPr="007D3A1E" w:rsidRDefault="00536DB8" w:rsidP="007D3A1E">
      <w:pPr>
        <w:pStyle w:val="Titre2"/>
        <w:rPr>
          <w:rFonts w:ascii="Times New Roman" w:hAnsi="Times New Roman"/>
          <w:sz w:val="24"/>
          <w:szCs w:val="24"/>
        </w:rPr>
      </w:pPr>
      <w:bookmarkStart w:id="7" w:name="_Toc224647757"/>
      <w:r w:rsidRPr="007A3A20">
        <w:rPr>
          <w:rFonts w:ascii="Times New Roman" w:hAnsi="Times New Roman"/>
          <w:sz w:val="24"/>
          <w:szCs w:val="24"/>
        </w:rPr>
        <w:t>4.2</w:t>
      </w:r>
      <w:r w:rsidR="00F44B42" w:rsidRPr="007A3A20">
        <w:rPr>
          <w:rFonts w:ascii="Times New Roman" w:hAnsi="Times New Roman"/>
          <w:sz w:val="24"/>
          <w:szCs w:val="24"/>
        </w:rPr>
        <w:t>.</w:t>
      </w:r>
      <w:r w:rsidRPr="007A3A20">
        <w:rPr>
          <w:rFonts w:ascii="Times New Roman" w:hAnsi="Times New Roman"/>
          <w:sz w:val="24"/>
          <w:szCs w:val="24"/>
        </w:rPr>
        <w:t xml:space="preserve">- Durée </w:t>
      </w:r>
      <w:r w:rsidR="00EF3365" w:rsidRPr="007A3A20">
        <w:rPr>
          <w:rFonts w:ascii="Times New Roman" w:hAnsi="Times New Roman"/>
          <w:sz w:val="24"/>
          <w:szCs w:val="24"/>
        </w:rPr>
        <w:t>globale du marché</w:t>
      </w:r>
      <w:bookmarkEnd w:id="7"/>
    </w:p>
    <w:p w:rsidR="00180E6D" w:rsidRPr="002C75FC" w:rsidRDefault="00180E6D" w:rsidP="00180E6D">
      <w:pPr>
        <w:contextualSpacing/>
        <w:jc w:val="both"/>
        <w:rPr>
          <w:rFonts w:ascii="Times New Roman" w:hAnsi="Times New Roman"/>
          <w:sz w:val="24"/>
          <w:szCs w:val="24"/>
        </w:rPr>
      </w:pPr>
      <w:r w:rsidRPr="002C75FC">
        <w:rPr>
          <w:rFonts w:ascii="Times New Roman" w:hAnsi="Times New Roman"/>
          <w:sz w:val="24"/>
          <w:szCs w:val="24"/>
        </w:rPr>
        <w:t>Le présent accord cadre est conclu pour une durée de 12 mois</w:t>
      </w:r>
      <w:r w:rsidR="00EF3365">
        <w:rPr>
          <w:rFonts w:ascii="Times New Roman" w:hAnsi="Times New Roman"/>
          <w:sz w:val="24"/>
          <w:szCs w:val="24"/>
        </w:rPr>
        <w:t>, à compter de la date de notification</w:t>
      </w:r>
      <w:r w:rsidR="00AD73ED">
        <w:rPr>
          <w:rFonts w:ascii="Times New Roman" w:hAnsi="Times New Roman"/>
          <w:sz w:val="24"/>
          <w:szCs w:val="24"/>
        </w:rPr>
        <w:t>.</w:t>
      </w:r>
    </w:p>
    <w:p w:rsidR="00B973F0" w:rsidRDefault="00B973F0" w:rsidP="00B973F0">
      <w:pPr>
        <w:spacing w:after="0" w:line="240" w:lineRule="auto"/>
        <w:contextualSpacing/>
        <w:jc w:val="both"/>
        <w:rPr>
          <w:rFonts w:ascii="Times New Roman" w:hAnsi="Times New Roman"/>
        </w:rPr>
      </w:pPr>
    </w:p>
    <w:p w:rsidR="00EF3365" w:rsidRPr="00EF3365" w:rsidRDefault="00EF3365" w:rsidP="00EF3365">
      <w:pPr>
        <w:spacing w:after="0"/>
        <w:contextualSpacing/>
        <w:jc w:val="both"/>
        <w:rPr>
          <w:rFonts w:ascii="Times New Roman" w:hAnsi="Times New Roman"/>
          <w:sz w:val="24"/>
          <w:szCs w:val="24"/>
        </w:rPr>
      </w:pPr>
      <w:r w:rsidRPr="00EF3365">
        <w:rPr>
          <w:rFonts w:ascii="Times New Roman" w:hAnsi="Times New Roman"/>
          <w:sz w:val="24"/>
          <w:szCs w:val="24"/>
        </w:rPr>
        <w:t xml:space="preserve">Conformément aux dispositions de l’article R. 2112-4 du Code de la commande publique, le marché pourra être reconduit de manière tacite pour une durée de </w:t>
      </w:r>
      <w:r w:rsidR="009841D7">
        <w:rPr>
          <w:rFonts w:ascii="Times New Roman" w:hAnsi="Times New Roman"/>
          <w:sz w:val="24"/>
          <w:szCs w:val="24"/>
        </w:rPr>
        <w:t>12</w:t>
      </w:r>
      <w:r w:rsidRPr="00EF3365">
        <w:rPr>
          <w:rFonts w:ascii="Times New Roman" w:hAnsi="Times New Roman"/>
          <w:sz w:val="24"/>
          <w:szCs w:val="24"/>
        </w:rPr>
        <w:t xml:space="preserve"> mois. Il pourra faire l’objet de </w:t>
      </w:r>
      <w:r w:rsidR="009841D7">
        <w:rPr>
          <w:rFonts w:ascii="Times New Roman" w:hAnsi="Times New Roman"/>
          <w:sz w:val="24"/>
          <w:szCs w:val="24"/>
        </w:rPr>
        <w:t>3</w:t>
      </w:r>
      <w:r w:rsidRPr="00EF3365">
        <w:rPr>
          <w:rFonts w:ascii="Times New Roman" w:hAnsi="Times New Roman"/>
          <w:sz w:val="24"/>
          <w:szCs w:val="24"/>
        </w:rPr>
        <w:t xml:space="preserve"> reconductions.</w:t>
      </w:r>
    </w:p>
    <w:p w:rsidR="00B973F0" w:rsidRPr="007D3A1E" w:rsidRDefault="00EF3365" w:rsidP="007D3A1E">
      <w:pPr>
        <w:spacing w:after="0"/>
        <w:contextualSpacing/>
        <w:jc w:val="both"/>
        <w:rPr>
          <w:rFonts w:ascii="Times New Roman" w:hAnsi="Times New Roman"/>
          <w:sz w:val="24"/>
          <w:szCs w:val="24"/>
        </w:rPr>
      </w:pPr>
      <w:bookmarkStart w:id="8" w:name="_Hlk187218596"/>
      <w:r w:rsidRPr="00EF3365">
        <w:rPr>
          <w:rFonts w:ascii="Times New Roman" w:hAnsi="Times New Roman"/>
          <w:sz w:val="24"/>
          <w:szCs w:val="24"/>
        </w:rPr>
        <w:t xml:space="preserve">Le pouvoir adjudicateur peut s’opposer à la reconduction tacite par l’envoi d’une lettre recommandée informant de sa décision de ne pas reconduire, dans un délai maximum de trois mois avant la fin de la durée du marché, définie ci-dessus.  </w:t>
      </w:r>
      <w:bookmarkEnd w:id="8"/>
    </w:p>
    <w:p w:rsidR="0084145B" w:rsidRPr="0084145B" w:rsidRDefault="00536DB8" w:rsidP="0084145B">
      <w:pPr>
        <w:pStyle w:val="Titre2"/>
        <w:rPr>
          <w:rFonts w:ascii="Times New Roman" w:hAnsi="Times New Roman"/>
          <w:sz w:val="24"/>
          <w:szCs w:val="24"/>
        </w:rPr>
      </w:pPr>
      <w:bookmarkStart w:id="9" w:name="_Toc224647758"/>
      <w:r w:rsidRPr="007A3A20">
        <w:rPr>
          <w:rFonts w:ascii="Times New Roman" w:hAnsi="Times New Roman"/>
          <w:sz w:val="24"/>
          <w:szCs w:val="24"/>
        </w:rPr>
        <w:t>4.</w:t>
      </w:r>
      <w:r w:rsidR="00590A91" w:rsidRPr="007A3A20">
        <w:rPr>
          <w:rFonts w:ascii="Times New Roman" w:hAnsi="Times New Roman"/>
          <w:sz w:val="24"/>
          <w:szCs w:val="24"/>
        </w:rPr>
        <w:t>3</w:t>
      </w:r>
      <w:r w:rsidR="00F44B42" w:rsidRPr="007A3A20">
        <w:rPr>
          <w:rFonts w:ascii="Times New Roman" w:hAnsi="Times New Roman"/>
          <w:sz w:val="24"/>
          <w:szCs w:val="24"/>
        </w:rPr>
        <w:t>.</w:t>
      </w:r>
      <w:r w:rsidRPr="007A3A20">
        <w:rPr>
          <w:rFonts w:ascii="Times New Roman" w:hAnsi="Times New Roman"/>
          <w:sz w:val="24"/>
          <w:szCs w:val="24"/>
        </w:rPr>
        <w:t xml:space="preserve">- </w:t>
      </w:r>
      <w:r w:rsidR="00203DF5" w:rsidRPr="007A3A20">
        <w:rPr>
          <w:rFonts w:ascii="Times New Roman" w:hAnsi="Times New Roman"/>
          <w:sz w:val="24"/>
          <w:szCs w:val="24"/>
        </w:rPr>
        <w:t>Allotissement et estimation</w:t>
      </w:r>
      <w:bookmarkEnd w:id="9"/>
    </w:p>
    <w:p w:rsidR="0084145B" w:rsidRDefault="0084145B" w:rsidP="0084145B">
      <w:pPr>
        <w:rPr>
          <w:rFonts w:ascii="Times New Roman" w:hAnsi="Times New Roman"/>
          <w:sz w:val="24"/>
          <w:szCs w:val="24"/>
        </w:rPr>
      </w:pPr>
      <w:r>
        <w:rPr>
          <w:rFonts w:ascii="Times New Roman" w:hAnsi="Times New Roman"/>
          <w:sz w:val="24"/>
          <w:szCs w:val="24"/>
        </w:rPr>
        <w:t>L’opération est allotie en 1</w:t>
      </w:r>
      <w:r w:rsidR="00C93D6B">
        <w:rPr>
          <w:rFonts w:ascii="Times New Roman" w:hAnsi="Times New Roman"/>
          <w:sz w:val="24"/>
          <w:szCs w:val="24"/>
        </w:rPr>
        <w:t>3</w:t>
      </w:r>
      <w:r>
        <w:rPr>
          <w:rFonts w:ascii="Times New Roman" w:hAnsi="Times New Roman"/>
          <w:sz w:val="24"/>
          <w:szCs w:val="24"/>
        </w:rPr>
        <w:t xml:space="preserve"> lots.</w:t>
      </w:r>
    </w:p>
    <w:p w:rsidR="0084145B" w:rsidRDefault="0084145B" w:rsidP="0084145B">
      <w:pPr>
        <w:rPr>
          <w:rFonts w:ascii="Times New Roman" w:hAnsi="Times New Roman"/>
          <w:sz w:val="24"/>
          <w:szCs w:val="24"/>
        </w:rPr>
      </w:pPr>
      <w:r>
        <w:rPr>
          <w:rFonts w:ascii="Times New Roman" w:hAnsi="Times New Roman"/>
          <w:sz w:val="24"/>
          <w:szCs w:val="24"/>
        </w:rPr>
        <w:t>Le</w:t>
      </w:r>
      <w:r w:rsidR="008975A5">
        <w:rPr>
          <w:rFonts w:ascii="Times New Roman" w:hAnsi="Times New Roman"/>
          <w:sz w:val="24"/>
          <w:szCs w:val="24"/>
        </w:rPr>
        <w:t>s</w:t>
      </w:r>
      <w:r>
        <w:rPr>
          <w:rFonts w:ascii="Times New Roman" w:hAnsi="Times New Roman"/>
          <w:sz w:val="24"/>
          <w:szCs w:val="24"/>
        </w:rPr>
        <w:t xml:space="preserve"> lot</w:t>
      </w:r>
      <w:r w:rsidR="008975A5">
        <w:rPr>
          <w:rFonts w:ascii="Times New Roman" w:hAnsi="Times New Roman"/>
          <w:sz w:val="24"/>
          <w:szCs w:val="24"/>
        </w:rPr>
        <w:t xml:space="preserve">s </w:t>
      </w:r>
      <w:r>
        <w:rPr>
          <w:rFonts w:ascii="Times New Roman" w:hAnsi="Times New Roman"/>
          <w:sz w:val="24"/>
          <w:szCs w:val="24"/>
        </w:rPr>
        <w:t>n° 1</w:t>
      </w:r>
      <w:r w:rsidR="008975A5">
        <w:rPr>
          <w:rFonts w:ascii="Times New Roman" w:hAnsi="Times New Roman"/>
          <w:sz w:val="24"/>
          <w:szCs w:val="24"/>
        </w:rPr>
        <w:t>,2,3,4,5,9,10,11,12</w:t>
      </w:r>
      <w:r>
        <w:rPr>
          <w:rFonts w:ascii="Times New Roman" w:hAnsi="Times New Roman"/>
          <w:sz w:val="24"/>
          <w:szCs w:val="24"/>
        </w:rPr>
        <w:t xml:space="preserve"> </w:t>
      </w:r>
      <w:r w:rsidR="00C93D6B">
        <w:rPr>
          <w:rFonts w:ascii="Times New Roman" w:hAnsi="Times New Roman"/>
          <w:sz w:val="24"/>
          <w:szCs w:val="24"/>
        </w:rPr>
        <w:t>sont</w:t>
      </w:r>
      <w:r>
        <w:rPr>
          <w:rFonts w:ascii="Times New Roman" w:hAnsi="Times New Roman"/>
          <w:sz w:val="24"/>
          <w:szCs w:val="24"/>
        </w:rPr>
        <w:t xml:space="preserve"> en cours d’attribution. </w:t>
      </w:r>
    </w:p>
    <w:p w:rsidR="0084145B" w:rsidRDefault="0084145B" w:rsidP="0084145B">
      <w:pPr>
        <w:rPr>
          <w:rFonts w:ascii="Times New Roman" w:hAnsi="Times New Roman"/>
          <w:sz w:val="24"/>
          <w:szCs w:val="24"/>
        </w:rPr>
      </w:pPr>
      <w:r>
        <w:rPr>
          <w:rFonts w:ascii="Times New Roman" w:hAnsi="Times New Roman"/>
          <w:sz w:val="24"/>
          <w:szCs w:val="24"/>
        </w:rPr>
        <w:t xml:space="preserve">Les lots n° 6,7,8 et 13 ont été déclarés sans suite en </w:t>
      </w:r>
      <w:r w:rsidR="003B6136">
        <w:rPr>
          <w:rFonts w:ascii="Times New Roman" w:hAnsi="Times New Roman"/>
          <w:sz w:val="24"/>
          <w:szCs w:val="24"/>
        </w:rPr>
        <w:t>raison de l’absence de prolongation du délai de validité des offres</w:t>
      </w:r>
      <w:r>
        <w:rPr>
          <w:rFonts w:ascii="Times New Roman" w:hAnsi="Times New Roman"/>
          <w:sz w:val="24"/>
          <w:szCs w:val="24"/>
        </w:rPr>
        <w:t xml:space="preserve">. </w:t>
      </w:r>
    </w:p>
    <w:p w:rsidR="00D14AAE" w:rsidRPr="00D14AAE" w:rsidRDefault="00D14AAE" w:rsidP="0084145B">
      <w:pPr>
        <w:rPr>
          <w:rFonts w:ascii="Times New Roman" w:hAnsi="Times New Roman"/>
          <w:b/>
          <w:sz w:val="24"/>
          <w:szCs w:val="24"/>
        </w:rPr>
      </w:pPr>
      <w:r w:rsidRPr="00D14AAE">
        <w:rPr>
          <w:rFonts w:ascii="Times New Roman" w:hAnsi="Times New Roman"/>
          <w:b/>
          <w:sz w:val="24"/>
          <w:szCs w:val="24"/>
        </w:rPr>
        <w:t xml:space="preserve">La présente consultation concerne la relance des lots n°6,7,8 et 13. </w:t>
      </w:r>
    </w:p>
    <w:p w:rsidR="00814568" w:rsidRDefault="009A26AA" w:rsidP="007D3A1E">
      <w:pPr>
        <w:contextualSpacing/>
        <w:jc w:val="both"/>
        <w:rPr>
          <w:rFonts w:ascii="Times New Roman" w:hAnsi="Times New Roman"/>
          <w:sz w:val="24"/>
          <w:szCs w:val="24"/>
        </w:rPr>
      </w:pPr>
      <w:r w:rsidRPr="009A26AA">
        <w:rPr>
          <w:rFonts w:ascii="Times New Roman" w:hAnsi="Times New Roman"/>
          <w:sz w:val="24"/>
          <w:szCs w:val="24"/>
        </w:rPr>
        <w:t xml:space="preserve">Conformément à l’article L. 2113-10 du Code de la commande publique, le présent marché est passé en lots séparés </w:t>
      </w:r>
      <w:r w:rsidRPr="009A26AA">
        <w:rPr>
          <w:rFonts w:ascii="Times New Roman" w:hAnsi="Times New Roman"/>
          <w:color w:val="002060"/>
          <w:sz w:val="24"/>
          <w:szCs w:val="24"/>
        </w:rPr>
        <w:t xml:space="preserve">tel </w:t>
      </w:r>
      <w:r w:rsidRPr="009A26AA">
        <w:rPr>
          <w:rFonts w:ascii="Times New Roman" w:hAnsi="Times New Roman"/>
          <w:sz w:val="24"/>
          <w:szCs w:val="24"/>
        </w:rPr>
        <w:t>qu’il s</w:t>
      </w:r>
      <w:r w:rsidRPr="009A26AA">
        <w:rPr>
          <w:rFonts w:ascii="Times New Roman" w:hAnsi="Times New Roman"/>
          <w:color w:val="002060"/>
          <w:sz w:val="24"/>
          <w:szCs w:val="24"/>
        </w:rPr>
        <w:t>uit</w:t>
      </w:r>
      <w:r w:rsidRPr="009A26AA">
        <w:rPr>
          <w:rFonts w:ascii="Times New Roman" w:hAnsi="Times New Roman"/>
          <w:sz w:val="24"/>
          <w:szCs w:val="24"/>
        </w:rPr>
        <w:t xml:space="preserve"> : </w:t>
      </w:r>
    </w:p>
    <w:p w:rsidR="001305B2" w:rsidRPr="007D3A1E" w:rsidRDefault="001305B2" w:rsidP="007D3A1E">
      <w:pPr>
        <w:contextualSpacing/>
        <w:jc w:val="both"/>
        <w:rPr>
          <w:rFonts w:ascii="Times New Roman" w:hAnsi="Times New Roman"/>
          <w:sz w:val="24"/>
          <w:szCs w:val="24"/>
        </w:rPr>
      </w:pPr>
    </w:p>
    <w:tbl>
      <w:tblPr>
        <w:tblW w:w="99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2"/>
        <w:gridCol w:w="793"/>
        <w:gridCol w:w="3042"/>
        <w:gridCol w:w="1451"/>
        <w:gridCol w:w="1189"/>
        <w:gridCol w:w="1187"/>
        <w:gridCol w:w="1187"/>
      </w:tblGrid>
      <w:tr w:rsidR="001305B2" w:rsidRPr="00814568" w:rsidTr="001305B2">
        <w:trPr>
          <w:trHeight w:val="487"/>
        </w:trPr>
        <w:tc>
          <w:tcPr>
            <w:tcW w:w="1122" w:type="dxa"/>
            <w:vAlign w:val="center"/>
          </w:tcPr>
          <w:p w:rsidR="001305B2" w:rsidRPr="00814568" w:rsidRDefault="001305B2" w:rsidP="006846C2">
            <w:pPr>
              <w:spacing w:before="60" w:after="60" w:line="240" w:lineRule="auto"/>
              <w:ind w:right="-1"/>
              <w:jc w:val="center"/>
              <w:rPr>
                <w:rFonts w:ascii="Times New Roman" w:hAnsi="Times New Roman"/>
                <w:b/>
                <w:bCs/>
                <w:sz w:val="20"/>
                <w:szCs w:val="20"/>
              </w:rPr>
            </w:pPr>
            <w:r w:rsidRPr="00814568">
              <w:rPr>
                <w:rFonts w:ascii="Times New Roman" w:hAnsi="Times New Roman"/>
                <w:b/>
                <w:bCs/>
                <w:sz w:val="20"/>
                <w:szCs w:val="20"/>
              </w:rPr>
              <w:t>SECTEUR</w:t>
            </w:r>
          </w:p>
        </w:tc>
        <w:tc>
          <w:tcPr>
            <w:tcW w:w="793" w:type="dxa"/>
            <w:vAlign w:val="center"/>
          </w:tcPr>
          <w:p w:rsidR="001305B2" w:rsidRPr="00814568" w:rsidRDefault="001305B2" w:rsidP="006846C2">
            <w:pPr>
              <w:spacing w:before="60" w:after="60" w:line="240" w:lineRule="auto"/>
              <w:ind w:right="-1"/>
              <w:jc w:val="center"/>
              <w:rPr>
                <w:rFonts w:ascii="Times New Roman" w:hAnsi="Times New Roman"/>
                <w:b/>
                <w:bCs/>
                <w:sz w:val="20"/>
                <w:szCs w:val="20"/>
              </w:rPr>
            </w:pPr>
            <w:r w:rsidRPr="00814568">
              <w:rPr>
                <w:rFonts w:ascii="Times New Roman" w:hAnsi="Times New Roman"/>
                <w:b/>
                <w:bCs/>
                <w:sz w:val="20"/>
                <w:szCs w:val="20"/>
              </w:rPr>
              <w:t>LOT N°</w:t>
            </w:r>
          </w:p>
        </w:tc>
        <w:tc>
          <w:tcPr>
            <w:tcW w:w="3042" w:type="dxa"/>
            <w:vAlign w:val="center"/>
          </w:tcPr>
          <w:p w:rsidR="001305B2" w:rsidRPr="00814568" w:rsidRDefault="001305B2" w:rsidP="006846C2">
            <w:pPr>
              <w:spacing w:before="60" w:after="60" w:line="240" w:lineRule="auto"/>
              <w:ind w:right="-1"/>
              <w:jc w:val="center"/>
              <w:rPr>
                <w:rFonts w:ascii="Times New Roman" w:hAnsi="Times New Roman"/>
                <w:b/>
                <w:bCs/>
                <w:sz w:val="20"/>
                <w:szCs w:val="20"/>
              </w:rPr>
            </w:pPr>
            <w:r w:rsidRPr="00814568">
              <w:rPr>
                <w:rFonts w:ascii="Times New Roman" w:hAnsi="Times New Roman" w:cs="Arial"/>
                <w:b/>
                <w:bCs/>
                <w:sz w:val="20"/>
                <w:szCs w:val="20"/>
              </w:rPr>
              <w:t>Désignation des routes (*)</w:t>
            </w:r>
          </w:p>
        </w:tc>
        <w:tc>
          <w:tcPr>
            <w:tcW w:w="1451" w:type="dxa"/>
            <w:vAlign w:val="center"/>
          </w:tcPr>
          <w:p w:rsidR="001305B2" w:rsidRPr="00814568" w:rsidRDefault="001305B2" w:rsidP="006846C2">
            <w:pPr>
              <w:spacing w:before="60" w:after="60" w:line="240" w:lineRule="auto"/>
              <w:ind w:right="-1"/>
              <w:jc w:val="center"/>
              <w:rPr>
                <w:rFonts w:ascii="Times New Roman" w:hAnsi="Times New Roman"/>
                <w:b/>
                <w:bCs/>
                <w:sz w:val="20"/>
                <w:szCs w:val="20"/>
              </w:rPr>
            </w:pPr>
            <w:r w:rsidRPr="00814568">
              <w:rPr>
                <w:rFonts w:ascii="Times New Roman" w:hAnsi="Times New Roman"/>
                <w:b/>
                <w:bCs/>
                <w:sz w:val="20"/>
                <w:szCs w:val="20"/>
              </w:rPr>
              <w:t>Commune</w:t>
            </w:r>
          </w:p>
        </w:tc>
        <w:tc>
          <w:tcPr>
            <w:tcW w:w="1189" w:type="dxa"/>
            <w:vAlign w:val="center"/>
          </w:tcPr>
          <w:p w:rsidR="001305B2" w:rsidRPr="00814568" w:rsidRDefault="001305B2" w:rsidP="006846C2">
            <w:pPr>
              <w:spacing w:before="60" w:after="60" w:line="240" w:lineRule="auto"/>
              <w:ind w:left="35" w:right="-1" w:hanging="35"/>
              <w:jc w:val="center"/>
              <w:rPr>
                <w:rFonts w:ascii="Times New Roman" w:hAnsi="Times New Roman"/>
                <w:b/>
                <w:bCs/>
                <w:sz w:val="20"/>
                <w:szCs w:val="20"/>
              </w:rPr>
            </w:pPr>
            <w:r w:rsidRPr="00814568">
              <w:rPr>
                <w:rFonts w:ascii="Times New Roman" w:hAnsi="Times New Roman"/>
                <w:b/>
                <w:bCs/>
                <w:sz w:val="20"/>
                <w:szCs w:val="20"/>
              </w:rPr>
              <w:t>Estimation</w:t>
            </w:r>
          </w:p>
          <w:p w:rsidR="001305B2" w:rsidRPr="00814568" w:rsidRDefault="001305B2" w:rsidP="006846C2">
            <w:pPr>
              <w:spacing w:before="60" w:after="60" w:line="240" w:lineRule="auto"/>
              <w:ind w:left="35" w:right="-1" w:hanging="35"/>
              <w:jc w:val="center"/>
              <w:rPr>
                <w:rFonts w:ascii="Times New Roman" w:hAnsi="Times New Roman"/>
                <w:b/>
                <w:bCs/>
                <w:sz w:val="18"/>
                <w:szCs w:val="18"/>
              </w:rPr>
            </w:pPr>
            <w:r w:rsidRPr="00814568">
              <w:rPr>
                <w:rFonts w:ascii="Times New Roman" w:hAnsi="Times New Roman"/>
                <w:b/>
                <w:bCs/>
                <w:sz w:val="20"/>
                <w:szCs w:val="20"/>
              </w:rPr>
              <w:t>Annuelle de commandes € HT</w:t>
            </w:r>
          </w:p>
        </w:tc>
        <w:tc>
          <w:tcPr>
            <w:tcW w:w="1187" w:type="dxa"/>
          </w:tcPr>
          <w:p w:rsidR="001305B2" w:rsidRDefault="001305B2" w:rsidP="006846C2">
            <w:pPr>
              <w:spacing w:before="60" w:after="60" w:line="240" w:lineRule="auto"/>
              <w:ind w:left="35" w:right="-1" w:hanging="35"/>
              <w:jc w:val="center"/>
              <w:rPr>
                <w:rFonts w:ascii="Times New Roman" w:hAnsi="Times New Roman"/>
                <w:b/>
                <w:bCs/>
                <w:sz w:val="20"/>
                <w:szCs w:val="20"/>
              </w:rPr>
            </w:pPr>
            <w:r>
              <w:rPr>
                <w:rFonts w:ascii="Times New Roman" w:hAnsi="Times New Roman"/>
                <w:b/>
                <w:bCs/>
                <w:sz w:val="20"/>
                <w:szCs w:val="20"/>
              </w:rPr>
              <w:t xml:space="preserve">Montant Minimum annuel </w:t>
            </w:r>
          </w:p>
          <w:p w:rsidR="001305B2" w:rsidRPr="00814568" w:rsidRDefault="001305B2" w:rsidP="006846C2">
            <w:pPr>
              <w:spacing w:before="60" w:after="60" w:line="240" w:lineRule="auto"/>
              <w:ind w:left="35" w:right="-1" w:hanging="35"/>
              <w:jc w:val="center"/>
              <w:rPr>
                <w:rFonts w:ascii="Times New Roman" w:hAnsi="Times New Roman"/>
                <w:b/>
                <w:bCs/>
                <w:sz w:val="20"/>
                <w:szCs w:val="20"/>
              </w:rPr>
            </w:pPr>
            <w:r>
              <w:rPr>
                <w:rFonts w:ascii="Times New Roman" w:hAnsi="Times New Roman"/>
                <w:b/>
                <w:bCs/>
                <w:sz w:val="20"/>
                <w:szCs w:val="20"/>
              </w:rPr>
              <w:t>€ HT</w:t>
            </w:r>
          </w:p>
        </w:tc>
        <w:tc>
          <w:tcPr>
            <w:tcW w:w="1187" w:type="dxa"/>
          </w:tcPr>
          <w:p w:rsidR="001305B2" w:rsidRPr="00814568" w:rsidRDefault="001305B2" w:rsidP="006846C2">
            <w:pPr>
              <w:spacing w:before="60" w:after="60" w:line="240" w:lineRule="auto"/>
              <w:ind w:left="35" w:right="-1" w:hanging="35"/>
              <w:jc w:val="center"/>
              <w:rPr>
                <w:rFonts w:ascii="Times New Roman" w:hAnsi="Times New Roman"/>
                <w:b/>
                <w:bCs/>
                <w:sz w:val="20"/>
                <w:szCs w:val="20"/>
              </w:rPr>
            </w:pPr>
            <w:r w:rsidRPr="00814568">
              <w:rPr>
                <w:rFonts w:ascii="Times New Roman" w:hAnsi="Times New Roman"/>
                <w:b/>
                <w:bCs/>
                <w:sz w:val="20"/>
                <w:szCs w:val="20"/>
              </w:rPr>
              <w:t>Montant</w:t>
            </w:r>
          </w:p>
          <w:p w:rsidR="001305B2" w:rsidRPr="00814568" w:rsidRDefault="001305B2" w:rsidP="006846C2">
            <w:pPr>
              <w:spacing w:before="60" w:after="60" w:line="240" w:lineRule="auto"/>
              <w:ind w:right="-1"/>
              <w:jc w:val="center"/>
              <w:rPr>
                <w:rFonts w:ascii="Times New Roman" w:hAnsi="Times New Roman"/>
                <w:b/>
                <w:bCs/>
                <w:sz w:val="20"/>
                <w:szCs w:val="20"/>
              </w:rPr>
            </w:pPr>
            <w:r w:rsidRPr="00814568">
              <w:rPr>
                <w:rFonts w:ascii="Times New Roman" w:hAnsi="Times New Roman"/>
                <w:b/>
                <w:bCs/>
                <w:sz w:val="18"/>
                <w:szCs w:val="18"/>
              </w:rPr>
              <w:t>Maximum</w:t>
            </w:r>
            <w:r w:rsidRPr="00814568">
              <w:rPr>
                <w:rFonts w:ascii="Times New Roman" w:hAnsi="Times New Roman"/>
                <w:b/>
                <w:bCs/>
                <w:sz w:val="20"/>
                <w:szCs w:val="20"/>
              </w:rPr>
              <w:t xml:space="preserve"> annuel</w:t>
            </w:r>
          </w:p>
          <w:p w:rsidR="001305B2" w:rsidRPr="00814568" w:rsidRDefault="001305B2" w:rsidP="006846C2">
            <w:pPr>
              <w:spacing w:before="60" w:after="60" w:line="240" w:lineRule="auto"/>
              <w:ind w:right="-1"/>
              <w:jc w:val="center"/>
              <w:rPr>
                <w:rFonts w:ascii="Times New Roman" w:hAnsi="Times New Roman"/>
                <w:b/>
                <w:bCs/>
                <w:sz w:val="20"/>
                <w:szCs w:val="20"/>
              </w:rPr>
            </w:pPr>
            <w:r w:rsidRPr="00814568">
              <w:rPr>
                <w:rFonts w:ascii="Times New Roman" w:hAnsi="Times New Roman"/>
                <w:b/>
                <w:bCs/>
                <w:sz w:val="20"/>
                <w:szCs w:val="20"/>
              </w:rPr>
              <w:t>€ HT</w:t>
            </w:r>
          </w:p>
        </w:tc>
      </w:tr>
      <w:tr w:rsidR="001305B2" w:rsidRPr="00814568" w:rsidTr="001305B2">
        <w:trPr>
          <w:trHeight w:val="454"/>
        </w:trPr>
        <w:tc>
          <w:tcPr>
            <w:tcW w:w="1122" w:type="dxa"/>
            <w:vAlign w:val="center"/>
          </w:tcPr>
          <w:p w:rsidR="001305B2" w:rsidRPr="00814568" w:rsidRDefault="001305B2" w:rsidP="006846C2">
            <w:pPr>
              <w:spacing w:before="60" w:after="60" w:line="240" w:lineRule="auto"/>
              <w:ind w:right="-1"/>
              <w:jc w:val="center"/>
              <w:rPr>
                <w:rFonts w:ascii="Times New Roman" w:hAnsi="Times New Roman"/>
                <w:bCs/>
                <w:sz w:val="20"/>
                <w:szCs w:val="20"/>
              </w:rPr>
            </w:pPr>
            <w:r w:rsidRPr="00814568">
              <w:rPr>
                <w:rFonts w:ascii="Times New Roman" w:hAnsi="Times New Roman"/>
                <w:bCs/>
                <w:sz w:val="20"/>
                <w:szCs w:val="20"/>
              </w:rPr>
              <w:t>UTR SUD</w:t>
            </w:r>
          </w:p>
        </w:tc>
        <w:tc>
          <w:tcPr>
            <w:tcW w:w="793" w:type="dxa"/>
            <w:vAlign w:val="center"/>
          </w:tcPr>
          <w:p w:rsidR="001305B2" w:rsidRPr="00814568" w:rsidRDefault="001305B2" w:rsidP="006846C2">
            <w:pPr>
              <w:spacing w:before="60" w:after="60" w:line="240" w:lineRule="auto"/>
              <w:ind w:right="-1"/>
              <w:jc w:val="center"/>
              <w:rPr>
                <w:rFonts w:ascii="Times New Roman" w:hAnsi="Times New Roman"/>
                <w:bCs/>
                <w:sz w:val="20"/>
                <w:szCs w:val="20"/>
              </w:rPr>
            </w:pPr>
            <w:r w:rsidRPr="00814568">
              <w:rPr>
                <w:rFonts w:ascii="Times New Roman" w:hAnsi="Times New Roman"/>
                <w:bCs/>
                <w:sz w:val="20"/>
                <w:szCs w:val="20"/>
              </w:rPr>
              <w:t>7</w:t>
            </w:r>
          </w:p>
        </w:tc>
        <w:tc>
          <w:tcPr>
            <w:tcW w:w="3042" w:type="dxa"/>
            <w:vAlign w:val="center"/>
          </w:tcPr>
          <w:p w:rsidR="001305B2" w:rsidRPr="00FF0440" w:rsidRDefault="001305B2" w:rsidP="006846C2">
            <w:pPr>
              <w:spacing w:after="0" w:line="240" w:lineRule="auto"/>
              <w:jc w:val="center"/>
              <w:rPr>
                <w:sz w:val="24"/>
                <w:szCs w:val="24"/>
              </w:rPr>
            </w:pPr>
            <w:r w:rsidRPr="00D65290">
              <w:rPr>
                <w:rFonts w:ascii="Times New Roman" w:hAnsi="Times New Roman"/>
                <w:sz w:val="20"/>
                <w:szCs w:val="20"/>
              </w:rPr>
              <w:t>RD 3 (PR 0 à 0+900 et 200+000 à 212+400), 26, 26b, 27, 28, 36, 38, 39, 70, 400, 27b, 26p et les sites départementaux environnants</w:t>
            </w:r>
          </w:p>
        </w:tc>
        <w:tc>
          <w:tcPr>
            <w:tcW w:w="1451" w:type="dxa"/>
            <w:vAlign w:val="center"/>
          </w:tcPr>
          <w:p w:rsidR="001305B2" w:rsidRPr="00814568" w:rsidRDefault="001305B2" w:rsidP="006846C2">
            <w:pPr>
              <w:spacing w:before="60" w:after="60" w:line="240" w:lineRule="auto"/>
              <w:ind w:right="-1"/>
              <w:jc w:val="center"/>
              <w:rPr>
                <w:rFonts w:ascii="Times New Roman" w:hAnsi="Times New Roman"/>
                <w:bCs/>
                <w:sz w:val="20"/>
                <w:szCs w:val="20"/>
              </w:rPr>
            </w:pPr>
            <w:r w:rsidRPr="00814568">
              <w:rPr>
                <w:rFonts w:ascii="Times New Roman" w:hAnsi="Times New Roman"/>
                <w:bCs/>
                <w:sz w:val="20"/>
                <w:szCs w:val="20"/>
              </w:rPr>
              <w:t>Entre Deux</w:t>
            </w:r>
          </w:p>
          <w:p w:rsidR="001305B2" w:rsidRPr="00814568" w:rsidRDefault="001305B2" w:rsidP="006846C2">
            <w:pPr>
              <w:spacing w:before="60" w:after="60" w:line="240" w:lineRule="auto"/>
              <w:ind w:right="-1"/>
              <w:jc w:val="center"/>
              <w:rPr>
                <w:rFonts w:ascii="Times New Roman" w:hAnsi="Times New Roman"/>
                <w:bCs/>
                <w:sz w:val="20"/>
                <w:szCs w:val="20"/>
              </w:rPr>
            </w:pPr>
            <w:r w:rsidRPr="00814568">
              <w:rPr>
                <w:rFonts w:ascii="Times New Roman" w:hAnsi="Times New Roman"/>
                <w:bCs/>
                <w:sz w:val="20"/>
                <w:szCs w:val="20"/>
              </w:rPr>
              <w:t>Saint Pierre</w:t>
            </w:r>
          </w:p>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Le Tampon</w:t>
            </w:r>
          </w:p>
        </w:tc>
        <w:tc>
          <w:tcPr>
            <w:tcW w:w="1189" w:type="dxa"/>
            <w:vAlign w:val="center"/>
          </w:tcPr>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100</w:t>
            </w:r>
            <w:r>
              <w:rPr>
                <w:rFonts w:ascii="Times New Roman" w:hAnsi="Times New Roman"/>
                <w:sz w:val="20"/>
                <w:szCs w:val="20"/>
              </w:rPr>
              <w:t> </w:t>
            </w:r>
            <w:r w:rsidRPr="00814568">
              <w:rPr>
                <w:rFonts w:ascii="Times New Roman" w:hAnsi="Times New Roman"/>
                <w:sz w:val="20"/>
                <w:szCs w:val="20"/>
              </w:rPr>
              <w:t>000</w:t>
            </w:r>
          </w:p>
        </w:tc>
        <w:tc>
          <w:tcPr>
            <w:tcW w:w="1187" w:type="dxa"/>
            <w:vAlign w:val="center"/>
          </w:tcPr>
          <w:p w:rsidR="001305B2" w:rsidRDefault="001305B2" w:rsidP="006846C2">
            <w:pPr>
              <w:spacing w:after="0" w:line="240" w:lineRule="auto"/>
              <w:jc w:val="center"/>
              <w:rPr>
                <w:rFonts w:ascii="Times New Roman" w:hAnsi="Times New Roman"/>
                <w:sz w:val="20"/>
                <w:szCs w:val="20"/>
              </w:rPr>
            </w:pPr>
          </w:p>
          <w:p w:rsidR="001305B2" w:rsidRPr="00814568" w:rsidRDefault="001305B2" w:rsidP="006846C2">
            <w:pPr>
              <w:spacing w:after="0" w:line="240" w:lineRule="auto"/>
              <w:jc w:val="center"/>
              <w:rPr>
                <w:rFonts w:ascii="Times New Roman" w:hAnsi="Times New Roman"/>
                <w:sz w:val="20"/>
                <w:szCs w:val="20"/>
              </w:rPr>
            </w:pPr>
            <w:r>
              <w:rPr>
                <w:rFonts w:ascii="Times New Roman" w:hAnsi="Times New Roman"/>
                <w:sz w:val="20"/>
                <w:szCs w:val="20"/>
              </w:rPr>
              <w:t>Sans</w:t>
            </w:r>
          </w:p>
        </w:tc>
        <w:tc>
          <w:tcPr>
            <w:tcW w:w="1187" w:type="dxa"/>
          </w:tcPr>
          <w:p w:rsidR="001305B2" w:rsidRPr="00814568" w:rsidRDefault="001305B2" w:rsidP="006846C2">
            <w:pPr>
              <w:spacing w:after="0" w:line="240" w:lineRule="auto"/>
              <w:jc w:val="center"/>
              <w:rPr>
                <w:rFonts w:ascii="Times New Roman" w:hAnsi="Times New Roman"/>
                <w:sz w:val="20"/>
                <w:szCs w:val="20"/>
              </w:rPr>
            </w:pPr>
          </w:p>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300 000</w:t>
            </w:r>
          </w:p>
        </w:tc>
      </w:tr>
      <w:tr w:rsidR="001305B2" w:rsidRPr="00814568" w:rsidTr="001305B2">
        <w:trPr>
          <w:trHeight w:val="676"/>
        </w:trPr>
        <w:tc>
          <w:tcPr>
            <w:tcW w:w="1122" w:type="dxa"/>
            <w:vAlign w:val="center"/>
          </w:tcPr>
          <w:p w:rsidR="001305B2" w:rsidRPr="00814568" w:rsidRDefault="001305B2" w:rsidP="006846C2">
            <w:pPr>
              <w:spacing w:before="60" w:after="60" w:line="240" w:lineRule="auto"/>
              <w:ind w:right="-1"/>
              <w:jc w:val="center"/>
              <w:rPr>
                <w:rFonts w:ascii="Times New Roman" w:hAnsi="Times New Roman"/>
                <w:bCs/>
                <w:sz w:val="20"/>
                <w:szCs w:val="20"/>
              </w:rPr>
            </w:pPr>
            <w:r w:rsidRPr="00814568">
              <w:rPr>
                <w:rFonts w:ascii="Times New Roman" w:hAnsi="Times New Roman"/>
                <w:bCs/>
                <w:sz w:val="20"/>
                <w:szCs w:val="20"/>
              </w:rPr>
              <w:t>UTR SUD</w:t>
            </w:r>
          </w:p>
        </w:tc>
        <w:tc>
          <w:tcPr>
            <w:tcW w:w="793" w:type="dxa"/>
            <w:vAlign w:val="center"/>
          </w:tcPr>
          <w:p w:rsidR="001305B2" w:rsidRPr="00814568" w:rsidRDefault="001305B2" w:rsidP="006846C2">
            <w:pPr>
              <w:spacing w:before="60" w:after="60" w:line="240" w:lineRule="auto"/>
              <w:ind w:right="-1"/>
              <w:jc w:val="center"/>
              <w:rPr>
                <w:rFonts w:ascii="Times New Roman" w:hAnsi="Times New Roman"/>
                <w:bCs/>
                <w:sz w:val="20"/>
                <w:szCs w:val="20"/>
              </w:rPr>
            </w:pPr>
            <w:r w:rsidRPr="00814568">
              <w:rPr>
                <w:rFonts w:ascii="Times New Roman" w:hAnsi="Times New Roman"/>
                <w:bCs/>
                <w:sz w:val="20"/>
                <w:szCs w:val="20"/>
              </w:rPr>
              <w:t>8</w:t>
            </w:r>
          </w:p>
        </w:tc>
        <w:tc>
          <w:tcPr>
            <w:tcW w:w="3042" w:type="dxa"/>
            <w:vAlign w:val="center"/>
          </w:tcPr>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RD 3 (PR 212+400 à 234+195), 29, 30, 31, 32, 33, 34, 37, 72, 73 et les sites départementaux environnants</w:t>
            </w:r>
          </w:p>
        </w:tc>
        <w:tc>
          <w:tcPr>
            <w:tcW w:w="1451" w:type="dxa"/>
            <w:vAlign w:val="center"/>
          </w:tcPr>
          <w:p w:rsidR="001305B2" w:rsidRPr="00814568" w:rsidRDefault="001305B2" w:rsidP="006846C2">
            <w:pPr>
              <w:spacing w:before="60" w:after="60" w:line="240" w:lineRule="auto"/>
              <w:ind w:right="-1"/>
              <w:jc w:val="center"/>
              <w:rPr>
                <w:rFonts w:ascii="Times New Roman" w:hAnsi="Times New Roman"/>
                <w:bCs/>
                <w:sz w:val="20"/>
                <w:szCs w:val="20"/>
              </w:rPr>
            </w:pPr>
            <w:r w:rsidRPr="00814568">
              <w:rPr>
                <w:rFonts w:ascii="Times New Roman" w:hAnsi="Times New Roman"/>
                <w:bCs/>
                <w:sz w:val="20"/>
                <w:szCs w:val="20"/>
              </w:rPr>
              <w:t>Saint Pierre</w:t>
            </w:r>
          </w:p>
          <w:p w:rsidR="001305B2" w:rsidRPr="00814568" w:rsidRDefault="001305B2" w:rsidP="006846C2">
            <w:pPr>
              <w:spacing w:before="60" w:after="60" w:line="240" w:lineRule="auto"/>
              <w:ind w:right="-1"/>
              <w:jc w:val="center"/>
              <w:rPr>
                <w:rFonts w:ascii="Times New Roman" w:hAnsi="Times New Roman"/>
                <w:bCs/>
                <w:sz w:val="20"/>
                <w:szCs w:val="20"/>
              </w:rPr>
            </w:pPr>
            <w:r w:rsidRPr="00814568">
              <w:rPr>
                <w:rFonts w:ascii="Times New Roman" w:hAnsi="Times New Roman"/>
                <w:bCs/>
                <w:sz w:val="20"/>
                <w:szCs w:val="20"/>
              </w:rPr>
              <w:t>Petite Ile</w:t>
            </w:r>
          </w:p>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Saint Joseph</w:t>
            </w:r>
          </w:p>
        </w:tc>
        <w:tc>
          <w:tcPr>
            <w:tcW w:w="1189" w:type="dxa"/>
            <w:vAlign w:val="center"/>
          </w:tcPr>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95</w:t>
            </w:r>
            <w:r>
              <w:rPr>
                <w:rFonts w:ascii="Times New Roman" w:hAnsi="Times New Roman"/>
                <w:sz w:val="20"/>
                <w:szCs w:val="20"/>
              </w:rPr>
              <w:t> </w:t>
            </w:r>
            <w:r w:rsidRPr="00814568">
              <w:rPr>
                <w:rFonts w:ascii="Times New Roman" w:hAnsi="Times New Roman"/>
                <w:sz w:val="20"/>
                <w:szCs w:val="20"/>
              </w:rPr>
              <w:t>000</w:t>
            </w:r>
          </w:p>
        </w:tc>
        <w:tc>
          <w:tcPr>
            <w:tcW w:w="1187" w:type="dxa"/>
            <w:vAlign w:val="center"/>
          </w:tcPr>
          <w:p w:rsidR="001305B2" w:rsidRDefault="001305B2" w:rsidP="006846C2">
            <w:pPr>
              <w:spacing w:after="0" w:line="240" w:lineRule="auto"/>
              <w:jc w:val="center"/>
              <w:rPr>
                <w:rFonts w:ascii="Times New Roman" w:hAnsi="Times New Roman"/>
                <w:sz w:val="20"/>
                <w:szCs w:val="20"/>
              </w:rPr>
            </w:pPr>
          </w:p>
          <w:p w:rsidR="001305B2" w:rsidRPr="00814568" w:rsidRDefault="001305B2" w:rsidP="006846C2">
            <w:pPr>
              <w:spacing w:after="0" w:line="240" w:lineRule="auto"/>
              <w:jc w:val="center"/>
              <w:rPr>
                <w:rFonts w:ascii="Times New Roman" w:hAnsi="Times New Roman"/>
                <w:sz w:val="20"/>
                <w:szCs w:val="20"/>
              </w:rPr>
            </w:pPr>
            <w:r>
              <w:rPr>
                <w:rFonts w:ascii="Times New Roman" w:hAnsi="Times New Roman"/>
                <w:sz w:val="20"/>
                <w:szCs w:val="20"/>
              </w:rPr>
              <w:t>Sans</w:t>
            </w:r>
          </w:p>
        </w:tc>
        <w:tc>
          <w:tcPr>
            <w:tcW w:w="1187" w:type="dxa"/>
          </w:tcPr>
          <w:p w:rsidR="001305B2" w:rsidRPr="00814568" w:rsidRDefault="001305B2" w:rsidP="006846C2">
            <w:pPr>
              <w:spacing w:after="0" w:line="240" w:lineRule="auto"/>
              <w:jc w:val="center"/>
              <w:rPr>
                <w:rFonts w:ascii="Times New Roman" w:hAnsi="Times New Roman"/>
                <w:sz w:val="20"/>
                <w:szCs w:val="20"/>
              </w:rPr>
            </w:pPr>
          </w:p>
          <w:p w:rsidR="00C93D6B" w:rsidRDefault="00C93D6B" w:rsidP="006846C2">
            <w:pPr>
              <w:spacing w:after="0" w:line="240" w:lineRule="auto"/>
              <w:jc w:val="center"/>
              <w:rPr>
                <w:rFonts w:ascii="Times New Roman" w:hAnsi="Times New Roman"/>
                <w:sz w:val="20"/>
                <w:szCs w:val="20"/>
              </w:rPr>
            </w:pPr>
          </w:p>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285 000</w:t>
            </w:r>
          </w:p>
        </w:tc>
      </w:tr>
      <w:tr w:rsidR="001305B2" w:rsidRPr="00814568" w:rsidTr="00C93D6B">
        <w:trPr>
          <w:trHeight w:val="1495"/>
        </w:trPr>
        <w:tc>
          <w:tcPr>
            <w:tcW w:w="1122" w:type="dxa"/>
            <w:vAlign w:val="center"/>
          </w:tcPr>
          <w:p w:rsidR="001305B2" w:rsidRPr="00814568" w:rsidRDefault="001305B2" w:rsidP="006846C2">
            <w:pPr>
              <w:spacing w:before="60" w:after="60" w:line="240" w:lineRule="auto"/>
              <w:ind w:right="-1"/>
              <w:jc w:val="center"/>
              <w:rPr>
                <w:rFonts w:ascii="Times New Roman" w:hAnsi="Times New Roman"/>
                <w:bCs/>
                <w:sz w:val="20"/>
                <w:szCs w:val="20"/>
              </w:rPr>
            </w:pPr>
            <w:r w:rsidRPr="00814568">
              <w:rPr>
                <w:rFonts w:ascii="Times New Roman" w:hAnsi="Times New Roman"/>
                <w:bCs/>
                <w:sz w:val="20"/>
                <w:szCs w:val="20"/>
              </w:rPr>
              <w:t>UTR SUD</w:t>
            </w:r>
          </w:p>
        </w:tc>
        <w:tc>
          <w:tcPr>
            <w:tcW w:w="793" w:type="dxa"/>
            <w:vAlign w:val="center"/>
          </w:tcPr>
          <w:p w:rsidR="001305B2" w:rsidRPr="00814568" w:rsidRDefault="001305B2" w:rsidP="006846C2">
            <w:pPr>
              <w:spacing w:before="60" w:after="60" w:line="240" w:lineRule="auto"/>
              <w:ind w:right="-1"/>
              <w:jc w:val="center"/>
              <w:rPr>
                <w:rFonts w:ascii="Times New Roman" w:hAnsi="Times New Roman"/>
                <w:bCs/>
                <w:sz w:val="20"/>
                <w:szCs w:val="20"/>
              </w:rPr>
            </w:pPr>
            <w:r w:rsidRPr="00814568">
              <w:rPr>
                <w:rFonts w:ascii="Times New Roman" w:hAnsi="Times New Roman"/>
                <w:bCs/>
                <w:sz w:val="20"/>
                <w:szCs w:val="20"/>
              </w:rPr>
              <w:t>6</w:t>
            </w:r>
          </w:p>
        </w:tc>
        <w:tc>
          <w:tcPr>
            <w:tcW w:w="3042" w:type="dxa"/>
            <w:vAlign w:val="center"/>
          </w:tcPr>
          <w:p w:rsidR="001305B2" w:rsidRPr="00FF0440" w:rsidRDefault="001305B2" w:rsidP="006846C2">
            <w:pPr>
              <w:spacing w:after="0" w:line="240" w:lineRule="auto"/>
              <w:jc w:val="center"/>
              <w:rPr>
                <w:sz w:val="24"/>
                <w:szCs w:val="24"/>
              </w:rPr>
            </w:pPr>
            <w:r w:rsidRPr="00D65290">
              <w:rPr>
                <w:rFonts w:ascii="Times New Roman" w:hAnsi="Times New Roman"/>
                <w:sz w:val="20"/>
                <w:szCs w:val="20"/>
              </w:rPr>
              <w:t>RD 3 (PR 137+680 à 141+195 et PR 150+000 à 166+500), 11 (PR 8+350 à 16+730), 16, 16b 17, 17b, 18, 19, 110, 111, 20, 21, 21b et les sites départementaux environnants</w:t>
            </w:r>
          </w:p>
        </w:tc>
        <w:tc>
          <w:tcPr>
            <w:tcW w:w="1451" w:type="dxa"/>
            <w:vAlign w:val="center"/>
          </w:tcPr>
          <w:p w:rsidR="001305B2" w:rsidRPr="00814568" w:rsidRDefault="001305B2" w:rsidP="006846C2">
            <w:pPr>
              <w:spacing w:before="60" w:after="60" w:line="240" w:lineRule="auto"/>
              <w:ind w:right="-1"/>
              <w:jc w:val="center"/>
              <w:rPr>
                <w:rFonts w:ascii="Times New Roman" w:hAnsi="Times New Roman"/>
                <w:bCs/>
                <w:sz w:val="20"/>
                <w:szCs w:val="20"/>
              </w:rPr>
            </w:pPr>
            <w:r w:rsidRPr="00814568">
              <w:rPr>
                <w:rFonts w:ascii="Times New Roman" w:hAnsi="Times New Roman"/>
                <w:bCs/>
                <w:sz w:val="20"/>
                <w:szCs w:val="20"/>
              </w:rPr>
              <w:t>Les Avirons</w:t>
            </w:r>
          </w:p>
          <w:p w:rsidR="001305B2" w:rsidRPr="00814568" w:rsidRDefault="001305B2" w:rsidP="006846C2">
            <w:pPr>
              <w:spacing w:before="60" w:after="60" w:line="240" w:lineRule="auto"/>
              <w:ind w:right="-1"/>
              <w:jc w:val="center"/>
              <w:rPr>
                <w:rFonts w:ascii="Times New Roman" w:hAnsi="Times New Roman"/>
                <w:bCs/>
                <w:sz w:val="20"/>
                <w:szCs w:val="20"/>
              </w:rPr>
            </w:pPr>
            <w:r w:rsidRPr="00814568">
              <w:rPr>
                <w:rFonts w:ascii="Times New Roman" w:hAnsi="Times New Roman"/>
                <w:bCs/>
                <w:sz w:val="20"/>
                <w:szCs w:val="20"/>
              </w:rPr>
              <w:t>Etang Salé</w:t>
            </w:r>
          </w:p>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Saint Louis</w:t>
            </w:r>
          </w:p>
        </w:tc>
        <w:tc>
          <w:tcPr>
            <w:tcW w:w="1189" w:type="dxa"/>
            <w:vAlign w:val="center"/>
          </w:tcPr>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93</w:t>
            </w:r>
            <w:r>
              <w:rPr>
                <w:rFonts w:ascii="Times New Roman" w:hAnsi="Times New Roman"/>
                <w:sz w:val="20"/>
                <w:szCs w:val="20"/>
              </w:rPr>
              <w:t> </w:t>
            </w:r>
            <w:r w:rsidRPr="00814568">
              <w:rPr>
                <w:rFonts w:ascii="Times New Roman" w:hAnsi="Times New Roman"/>
                <w:sz w:val="20"/>
                <w:szCs w:val="20"/>
              </w:rPr>
              <w:t>000</w:t>
            </w:r>
          </w:p>
        </w:tc>
        <w:tc>
          <w:tcPr>
            <w:tcW w:w="1187" w:type="dxa"/>
            <w:vAlign w:val="center"/>
          </w:tcPr>
          <w:p w:rsidR="001305B2" w:rsidRDefault="001305B2" w:rsidP="00C93D6B">
            <w:pPr>
              <w:spacing w:after="0" w:line="240" w:lineRule="auto"/>
              <w:rPr>
                <w:rFonts w:ascii="Times New Roman" w:hAnsi="Times New Roman"/>
                <w:sz w:val="20"/>
                <w:szCs w:val="20"/>
              </w:rPr>
            </w:pPr>
          </w:p>
          <w:p w:rsidR="001305B2" w:rsidRPr="00814568" w:rsidRDefault="001305B2" w:rsidP="006846C2">
            <w:pPr>
              <w:spacing w:after="0" w:line="240" w:lineRule="auto"/>
              <w:jc w:val="center"/>
              <w:rPr>
                <w:rFonts w:ascii="Times New Roman" w:hAnsi="Times New Roman"/>
                <w:sz w:val="20"/>
                <w:szCs w:val="20"/>
              </w:rPr>
            </w:pPr>
            <w:r>
              <w:rPr>
                <w:rFonts w:ascii="Times New Roman" w:hAnsi="Times New Roman"/>
                <w:sz w:val="20"/>
                <w:szCs w:val="20"/>
              </w:rPr>
              <w:t>Sans</w:t>
            </w:r>
          </w:p>
        </w:tc>
        <w:tc>
          <w:tcPr>
            <w:tcW w:w="1187" w:type="dxa"/>
          </w:tcPr>
          <w:p w:rsidR="001305B2" w:rsidRPr="00814568" w:rsidRDefault="001305B2" w:rsidP="006846C2">
            <w:pPr>
              <w:spacing w:after="0" w:line="240" w:lineRule="auto"/>
              <w:jc w:val="center"/>
              <w:rPr>
                <w:rFonts w:ascii="Times New Roman" w:hAnsi="Times New Roman"/>
                <w:sz w:val="20"/>
                <w:szCs w:val="20"/>
              </w:rPr>
            </w:pPr>
          </w:p>
          <w:p w:rsidR="001305B2" w:rsidRPr="00814568" w:rsidRDefault="001305B2" w:rsidP="006846C2">
            <w:pPr>
              <w:spacing w:after="0" w:line="240" w:lineRule="auto"/>
              <w:jc w:val="center"/>
              <w:rPr>
                <w:rFonts w:ascii="Times New Roman" w:hAnsi="Times New Roman"/>
                <w:sz w:val="20"/>
                <w:szCs w:val="20"/>
              </w:rPr>
            </w:pPr>
          </w:p>
          <w:p w:rsidR="00C93D6B" w:rsidRDefault="00C93D6B" w:rsidP="006846C2">
            <w:pPr>
              <w:spacing w:after="0" w:line="240" w:lineRule="auto"/>
              <w:jc w:val="center"/>
              <w:rPr>
                <w:rFonts w:ascii="Times New Roman" w:hAnsi="Times New Roman"/>
                <w:sz w:val="20"/>
                <w:szCs w:val="20"/>
              </w:rPr>
            </w:pPr>
          </w:p>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279 000</w:t>
            </w:r>
          </w:p>
        </w:tc>
      </w:tr>
      <w:tr w:rsidR="001305B2" w:rsidRPr="00814568" w:rsidTr="001305B2">
        <w:trPr>
          <w:trHeight w:val="662"/>
        </w:trPr>
        <w:tc>
          <w:tcPr>
            <w:tcW w:w="1122" w:type="dxa"/>
            <w:vAlign w:val="center"/>
          </w:tcPr>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UTR SUD</w:t>
            </w:r>
          </w:p>
        </w:tc>
        <w:tc>
          <w:tcPr>
            <w:tcW w:w="793" w:type="dxa"/>
            <w:vAlign w:val="center"/>
          </w:tcPr>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13</w:t>
            </w:r>
          </w:p>
        </w:tc>
        <w:tc>
          <w:tcPr>
            <w:tcW w:w="3042" w:type="dxa"/>
            <w:vAlign w:val="center"/>
          </w:tcPr>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 xml:space="preserve">OUAKI RD 21 </w:t>
            </w:r>
          </w:p>
        </w:tc>
        <w:tc>
          <w:tcPr>
            <w:tcW w:w="1451" w:type="dxa"/>
            <w:vAlign w:val="center"/>
          </w:tcPr>
          <w:p w:rsidR="001305B2" w:rsidRPr="00814568" w:rsidRDefault="001305B2" w:rsidP="006846C2">
            <w:pPr>
              <w:spacing w:before="60" w:after="60" w:line="240" w:lineRule="auto"/>
              <w:ind w:right="-1"/>
              <w:jc w:val="center"/>
              <w:rPr>
                <w:rFonts w:ascii="Times New Roman" w:hAnsi="Times New Roman"/>
                <w:bCs/>
                <w:sz w:val="20"/>
                <w:szCs w:val="20"/>
              </w:rPr>
            </w:pPr>
            <w:r w:rsidRPr="00814568">
              <w:rPr>
                <w:rFonts w:ascii="Times New Roman" w:hAnsi="Times New Roman"/>
                <w:bCs/>
                <w:sz w:val="20"/>
                <w:szCs w:val="20"/>
              </w:rPr>
              <w:t>Saint Louis</w:t>
            </w:r>
          </w:p>
        </w:tc>
        <w:tc>
          <w:tcPr>
            <w:tcW w:w="1189" w:type="dxa"/>
            <w:vAlign w:val="center"/>
          </w:tcPr>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75</w:t>
            </w:r>
            <w:r>
              <w:rPr>
                <w:rFonts w:ascii="Times New Roman" w:hAnsi="Times New Roman"/>
                <w:sz w:val="20"/>
                <w:szCs w:val="20"/>
              </w:rPr>
              <w:t> </w:t>
            </w:r>
            <w:r w:rsidRPr="00814568">
              <w:rPr>
                <w:rFonts w:ascii="Times New Roman" w:hAnsi="Times New Roman"/>
                <w:sz w:val="20"/>
                <w:szCs w:val="20"/>
              </w:rPr>
              <w:t>000</w:t>
            </w:r>
          </w:p>
        </w:tc>
        <w:tc>
          <w:tcPr>
            <w:tcW w:w="1187" w:type="dxa"/>
            <w:vAlign w:val="center"/>
          </w:tcPr>
          <w:p w:rsidR="001305B2" w:rsidRDefault="001305B2" w:rsidP="006846C2">
            <w:pPr>
              <w:spacing w:after="0" w:line="240" w:lineRule="auto"/>
              <w:rPr>
                <w:rFonts w:ascii="Times New Roman" w:hAnsi="Times New Roman"/>
                <w:sz w:val="20"/>
                <w:szCs w:val="20"/>
              </w:rPr>
            </w:pPr>
          </w:p>
          <w:p w:rsidR="001305B2" w:rsidRPr="00814568" w:rsidRDefault="001305B2" w:rsidP="001305B2">
            <w:pPr>
              <w:spacing w:after="0" w:line="240" w:lineRule="auto"/>
              <w:jc w:val="center"/>
              <w:rPr>
                <w:rFonts w:ascii="Times New Roman" w:hAnsi="Times New Roman"/>
                <w:sz w:val="20"/>
                <w:szCs w:val="20"/>
              </w:rPr>
            </w:pPr>
            <w:r>
              <w:rPr>
                <w:rFonts w:ascii="Times New Roman" w:hAnsi="Times New Roman"/>
                <w:sz w:val="20"/>
                <w:szCs w:val="20"/>
              </w:rPr>
              <w:t>Sans</w:t>
            </w:r>
          </w:p>
        </w:tc>
        <w:tc>
          <w:tcPr>
            <w:tcW w:w="1187" w:type="dxa"/>
          </w:tcPr>
          <w:p w:rsidR="001305B2" w:rsidRPr="00814568" w:rsidRDefault="001305B2" w:rsidP="006846C2">
            <w:pPr>
              <w:spacing w:after="0" w:line="240" w:lineRule="auto"/>
              <w:rPr>
                <w:rFonts w:ascii="Times New Roman" w:hAnsi="Times New Roman"/>
                <w:sz w:val="20"/>
                <w:szCs w:val="20"/>
              </w:rPr>
            </w:pPr>
          </w:p>
          <w:p w:rsidR="001305B2" w:rsidRPr="00814568" w:rsidRDefault="001305B2" w:rsidP="006846C2">
            <w:pPr>
              <w:spacing w:after="0" w:line="240" w:lineRule="auto"/>
              <w:jc w:val="center"/>
              <w:rPr>
                <w:rFonts w:ascii="Times New Roman" w:hAnsi="Times New Roman"/>
                <w:sz w:val="20"/>
                <w:szCs w:val="20"/>
              </w:rPr>
            </w:pPr>
            <w:r w:rsidRPr="00814568">
              <w:rPr>
                <w:rFonts w:ascii="Times New Roman" w:hAnsi="Times New Roman"/>
                <w:sz w:val="20"/>
                <w:szCs w:val="20"/>
              </w:rPr>
              <w:t>300 000</w:t>
            </w:r>
          </w:p>
        </w:tc>
      </w:tr>
      <w:tr w:rsidR="00EE14D8" w:rsidRPr="00814568" w:rsidTr="006846C2">
        <w:trPr>
          <w:trHeight w:val="348"/>
        </w:trPr>
        <w:tc>
          <w:tcPr>
            <w:tcW w:w="6408" w:type="dxa"/>
            <w:gridSpan w:val="4"/>
            <w:vAlign w:val="center"/>
          </w:tcPr>
          <w:p w:rsidR="00EE14D8" w:rsidRPr="00814568" w:rsidRDefault="00EE14D8" w:rsidP="006846C2">
            <w:pPr>
              <w:spacing w:before="60" w:after="60" w:line="240" w:lineRule="auto"/>
              <w:ind w:right="-1"/>
              <w:jc w:val="center"/>
              <w:rPr>
                <w:rFonts w:ascii="Times New Roman" w:hAnsi="Times New Roman"/>
                <w:b/>
                <w:bCs/>
                <w:sz w:val="20"/>
                <w:szCs w:val="20"/>
              </w:rPr>
            </w:pPr>
            <w:r w:rsidRPr="00814568">
              <w:rPr>
                <w:rFonts w:ascii="Times New Roman" w:hAnsi="Times New Roman"/>
                <w:b/>
                <w:bCs/>
                <w:sz w:val="20"/>
                <w:szCs w:val="20"/>
              </w:rPr>
              <w:t>TOTA</w:t>
            </w:r>
            <w:r>
              <w:rPr>
                <w:rFonts w:ascii="Times New Roman" w:hAnsi="Times New Roman"/>
                <w:b/>
                <w:bCs/>
                <w:sz w:val="20"/>
                <w:szCs w:val="20"/>
              </w:rPr>
              <w:t>L ANNUEL</w:t>
            </w:r>
          </w:p>
        </w:tc>
        <w:tc>
          <w:tcPr>
            <w:tcW w:w="1189" w:type="dxa"/>
            <w:vAlign w:val="center"/>
          </w:tcPr>
          <w:p w:rsidR="00EE14D8" w:rsidRPr="00814568" w:rsidRDefault="00441E23" w:rsidP="006846C2">
            <w:pPr>
              <w:spacing w:after="0" w:line="240" w:lineRule="auto"/>
              <w:jc w:val="center"/>
              <w:rPr>
                <w:rFonts w:ascii="Times New Roman" w:hAnsi="Times New Roman"/>
                <w:b/>
                <w:sz w:val="20"/>
                <w:szCs w:val="20"/>
              </w:rPr>
            </w:pPr>
            <w:r>
              <w:rPr>
                <w:rFonts w:ascii="Times New Roman" w:hAnsi="Times New Roman"/>
                <w:b/>
                <w:sz w:val="20"/>
                <w:szCs w:val="20"/>
              </w:rPr>
              <w:t>363</w:t>
            </w:r>
            <w:r w:rsidR="00EE14D8" w:rsidRPr="00814568">
              <w:rPr>
                <w:rFonts w:ascii="Times New Roman" w:hAnsi="Times New Roman"/>
                <w:b/>
                <w:sz w:val="20"/>
                <w:szCs w:val="20"/>
              </w:rPr>
              <w:t xml:space="preserve"> 000</w:t>
            </w:r>
          </w:p>
        </w:tc>
        <w:tc>
          <w:tcPr>
            <w:tcW w:w="1187" w:type="dxa"/>
          </w:tcPr>
          <w:p w:rsidR="00EE14D8" w:rsidRPr="00814568" w:rsidRDefault="00EE14D8" w:rsidP="006846C2">
            <w:pPr>
              <w:spacing w:after="0" w:line="240" w:lineRule="auto"/>
              <w:jc w:val="center"/>
              <w:rPr>
                <w:rFonts w:ascii="Times New Roman" w:hAnsi="Times New Roman"/>
                <w:sz w:val="20"/>
                <w:szCs w:val="20"/>
              </w:rPr>
            </w:pPr>
          </w:p>
        </w:tc>
        <w:tc>
          <w:tcPr>
            <w:tcW w:w="1187" w:type="dxa"/>
          </w:tcPr>
          <w:p w:rsidR="00EE14D8" w:rsidRPr="00CF0B43" w:rsidRDefault="00EE14D8" w:rsidP="006846C2">
            <w:pPr>
              <w:spacing w:after="0" w:line="240" w:lineRule="auto"/>
              <w:jc w:val="center"/>
              <w:rPr>
                <w:rFonts w:ascii="Times New Roman" w:hAnsi="Times New Roman"/>
                <w:b/>
                <w:sz w:val="20"/>
                <w:szCs w:val="20"/>
              </w:rPr>
            </w:pPr>
          </w:p>
        </w:tc>
      </w:tr>
      <w:tr w:rsidR="00EE14D8" w:rsidRPr="00814568" w:rsidTr="006846C2">
        <w:trPr>
          <w:trHeight w:val="348"/>
        </w:trPr>
        <w:tc>
          <w:tcPr>
            <w:tcW w:w="6408" w:type="dxa"/>
            <w:gridSpan w:val="4"/>
            <w:vAlign w:val="center"/>
          </w:tcPr>
          <w:p w:rsidR="00EE14D8" w:rsidRPr="00814568" w:rsidRDefault="00EE14D8" w:rsidP="006846C2">
            <w:pPr>
              <w:spacing w:before="60" w:after="60" w:line="240" w:lineRule="auto"/>
              <w:ind w:right="-1"/>
              <w:jc w:val="center"/>
              <w:rPr>
                <w:rFonts w:ascii="Times New Roman" w:hAnsi="Times New Roman"/>
                <w:b/>
                <w:bCs/>
                <w:sz w:val="20"/>
                <w:szCs w:val="20"/>
              </w:rPr>
            </w:pPr>
            <w:r>
              <w:rPr>
                <w:rFonts w:ascii="Times New Roman" w:hAnsi="Times New Roman"/>
                <w:b/>
                <w:bCs/>
                <w:sz w:val="20"/>
                <w:szCs w:val="20"/>
              </w:rPr>
              <w:t xml:space="preserve">TOTAL PLURIANNUEL </w:t>
            </w:r>
          </w:p>
        </w:tc>
        <w:tc>
          <w:tcPr>
            <w:tcW w:w="1189" w:type="dxa"/>
            <w:vAlign w:val="center"/>
          </w:tcPr>
          <w:p w:rsidR="00EE14D8" w:rsidRDefault="00441E23" w:rsidP="006846C2">
            <w:pPr>
              <w:spacing w:after="0" w:line="240" w:lineRule="auto"/>
              <w:jc w:val="center"/>
              <w:rPr>
                <w:rFonts w:ascii="Times New Roman" w:hAnsi="Times New Roman"/>
                <w:b/>
                <w:sz w:val="20"/>
                <w:szCs w:val="20"/>
              </w:rPr>
            </w:pPr>
            <w:r>
              <w:rPr>
                <w:rFonts w:ascii="Times New Roman" w:hAnsi="Times New Roman"/>
                <w:b/>
                <w:sz w:val="20"/>
                <w:szCs w:val="20"/>
              </w:rPr>
              <w:t>1 452</w:t>
            </w:r>
            <w:r w:rsidR="00EE14D8">
              <w:rPr>
                <w:rFonts w:ascii="Times New Roman" w:hAnsi="Times New Roman"/>
                <w:b/>
                <w:sz w:val="20"/>
                <w:szCs w:val="20"/>
              </w:rPr>
              <w:t xml:space="preserve"> 000</w:t>
            </w:r>
          </w:p>
        </w:tc>
        <w:tc>
          <w:tcPr>
            <w:tcW w:w="1187" w:type="dxa"/>
          </w:tcPr>
          <w:p w:rsidR="00EE14D8" w:rsidRPr="00814568" w:rsidRDefault="00EE14D8" w:rsidP="006846C2">
            <w:pPr>
              <w:spacing w:after="0" w:line="240" w:lineRule="auto"/>
              <w:jc w:val="center"/>
              <w:rPr>
                <w:rFonts w:ascii="Times New Roman" w:hAnsi="Times New Roman"/>
                <w:sz w:val="20"/>
                <w:szCs w:val="20"/>
              </w:rPr>
            </w:pPr>
          </w:p>
        </w:tc>
        <w:tc>
          <w:tcPr>
            <w:tcW w:w="1187" w:type="dxa"/>
          </w:tcPr>
          <w:p w:rsidR="00EE14D8" w:rsidRPr="00814568" w:rsidRDefault="00EE14D8" w:rsidP="006846C2">
            <w:pPr>
              <w:spacing w:after="0" w:line="240" w:lineRule="auto"/>
              <w:jc w:val="center"/>
              <w:rPr>
                <w:rFonts w:ascii="Times New Roman" w:hAnsi="Times New Roman"/>
                <w:sz w:val="20"/>
                <w:szCs w:val="20"/>
              </w:rPr>
            </w:pPr>
          </w:p>
        </w:tc>
      </w:tr>
    </w:tbl>
    <w:p w:rsidR="00BC528F" w:rsidRDefault="00BC528F" w:rsidP="00D0278C"/>
    <w:p w:rsidR="00C93D6B" w:rsidRDefault="00C93D6B" w:rsidP="00D0278C"/>
    <w:p w:rsidR="00C93D6B" w:rsidRDefault="00C93D6B" w:rsidP="00D0278C"/>
    <w:p w:rsidR="00B8306A" w:rsidRDefault="00B8306A" w:rsidP="00CA0917">
      <w:pPr>
        <w:spacing w:after="0"/>
        <w:jc w:val="both"/>
        <w:rPr>
          <w:rFonts w:ascii="Times New Roman" w:hAnsi="Times New Roman"/>
          <w:sz w:val="24"/>
        </w:rPr>
      </w:pPr>
      <w:r w:rsidRPr="0099091E">
        <w:rPr>
          <w:rFonts w:ascii="Times New Roman" w:hAnsi="Times New Roman"/>
          <w:sz w:val="24"/>
        </w:rPr>
        <w:lastRenderedPageBreak/>
        <w:t>Les candidats peuvent soumissionner pour un ou plusieurs lots.</w:t>
      </w:r>
      <w:r w:rsidRPr="0099091E">
        <w:rPr>
          <w:rFonts w:ascii="Times New Roman" w:hAnsi="Times New Roman"/>
          <w:color w:val="339933"/>
          <w:sz w:val="24"/>
        </w:rPr>
        <w:t xml:space="preserve"> </w:t>
      </w:r>
      <w:r w:rsidRPr="0099091E">
        <w:rPr>
          <w:rFonts w:ascii="Times New Roman" w:hAnsi="Times New Roman"/>
          <w:sz w:val="24"/>
        </w:rPr>
        <w:t>Un maximum d’un (1) lot sera attribué à chaque candidat, dans les conditions de l’article 6.3 du présent règlement de la consultation. Dans le cas où les candidats n’auraient pas la capacité de réaliser la totalité des lots auxquels ils ont soumissionné, ils indiqueront le nombre maximum de lots qu’ils souhaitent se voir attribuer, ainsi que l’ordre de préférence.</w:t>
      </w:r>
    </w:p>
    <w:p w:rsidR="00CA0917" w:rsidRPr="00CA0917" w:rsidRDefault="00CA0917" w:rsidP="00CA0917">
      <w:pPr>
        <w:spacing w:after="0"/>
        <w:jc w:val="both"/>
        <w:rPr>
          <w:rFonts w:ascii="Times New Roman" w:hAnsi="Times New Roman"/>
          <w:sz w:val="24"/>
        </w:rPr>
      </w:pPr>
    </w:p>
    <w:p w:rsidR="00536DB8" w:rsidRPr="007A3A20" w:rsidRDefault="00DA674E" w:rsidP="00536DB8">
      <w:pPr>
        <w:pStyle w:val="Titre2"/>
        <w:rPr>
          <w:rFonts w:ascii="Times New Roman" w:hAnsi="Times New Roman"/>
          <w:sz w:val="24"/>
          <w:szCs w:val="24"/>
        </w:rPr>
      </w:pPr>
      <w:bookmarkStart w:id="10" w:name="_Toc224647759"/>
      <w:r w:rsidRPr="007A3A20">
        <w:rPr>
          <w:rFonts w:ascii="Times New Roman" w:hAnsi="Times New Roman"/>
          <w:sz w:val="24"/>
          <w:szCs w:val="24"/>
        </w:rPr>
        <w:t>4.4</w:t>
      </w:r>
      <w:r w:rsidR="00F44B42" w:rsidRPr="007A3A20">
        <w:rPr>
          <w:rFonts w:ascii="Times New Roman" w:hAnsi="Times New Roman"/>
          <w:sz w:val="24"/>
          <w:szCs w:val="24"/>
        </w:rPr>
        <w:t>.</w:t>
      </w:r>
      <w:r w:rsidR="00536DB8" w:rsidRPr="007A3A20">
        <w:rPr>
          <w:rFonts w:ascii="Times New Roman" w:hAnsi="Times New Roman"/>
          <w:sz w:val="24"/>
          <w:szCs w:val="24"/>
        </w:rPr>
        <w:t xml:space="preserve">- </w:t>
      </w:r>
      <w:r w:rsidR="00203DF5" w:rsidRPr="007A3A20">
        <w:rPr>
          <w:rFonts w:ascii="Times New Roman" w:hAnsi="Times New Roman"/>
          <w:sz w:val="24"/>
          <w:szCs w:val="24"/>
        </w:rPr>
        <w:t>Varia</w:t>
      </w:r>
      <w:r w:rsidR="00CA0917">
        <w:rPr>
          <w:rFonts w:ascii="Times New Roman" w:hAnsi="Times New Roman"/>
          <w:sz w:val="24"/>
          <w:szCs w:val="24"/>
        </w:rPr>
        <w:t>n</w:t>
      </w:r>
      <w:r w:rsidR="00203DF5" w:rsidRPr="007A3A20">
        <w:rPr>
          <w:rFonts w:ascii="Times New Roman" w:hAnsi="Times New Roman"/>
          <w:sz w:val="24"/>
          <w:szCs w:val="24"/>
        </w:rPr>
        <w:t>tes</w:t>
      </w:r>
      <w:bookmarkEnd w:id="10"/>
    </w:p>
    <w:p w:rsidR="00EE5905" w:rsidRDefault="00536DB8" w:rsidP="00536DB8">
      <w:pPr>
        <w:contextualSpacing/>
        <w:rPr>
          <w:rFonts w:ascii="Times New Roman" w:hAnsi="Times New Roman"/>
          <w:color w:val="000000"/>
          <w:sz w:val="24"/>
          <w:szCs w:val="24"/>
        </w:rPr>
      </w:pPr>
      <w:r w:rsidRPr="002C75FC">
        <w:rPr>
          <w:rFonts w:ascii="Times New Roman" w:hAnsi="Times New Roman"/>
          <w:color w:val="000000"/>
          <w:sz w:val="24"/>
          <w:szCs w:val="24"/>
        </w:rPr>
        <w:t xml:space="preserve">Les variantes ne sont pas autorisées. </w:t>
      </w:r>
    </w:p>
    <w:p w:rsidR="00DC6594" w:rsidRDefault="00DC6594" w:rsidP="00536DB8">
      <w:pPr>
        <w:contextualSpacing/>
        <w:rPr>
          <w:rFonts w:ascii="Times New Roman" w:hAnsi="Times New Roman"/>
          <w:color w:val="000000"/>
          <w:sz w:val="24"/>
          <w:szCs w:val="24"/>
        </w:rPr>
      </w:pPr>
    </w:p>
    <w:p w:rsidR="00D0278C" w:rsidRPr="007A3A20" w:rsidRDefault="00DC6594" w:rsidP="00D0278C">
      <w:pPr>
        <w:ind w:firstLine="708"/>
        <w:contextualSpacing/>
        <w:rPr>
          <w:rFonts w:ascii="Times New Roman" w:hAnsi="Times New Roman"/>
          <w:b/>
          <w:bCs/>
          <w:sz w:val="24"/>
          <w:szCs w:val="24"/>
        </w:rPr>
      </w:pPr>
      <w:r w:rsidRPr="007A3A20">
        <w:rPr>
          <w:rFonts w:ascii="Times New Roman" w:hAnsi="Times New Roman"/>
          <w:b/>
          <w:bCs/>
          <w:sz w:val="24"/>
          <w:szCs w:val="24"/>
        </w:rPr>
        <w:t xml:space="preserve">4.5. </w:t>
      </w:r>
      <w:r w:rsidR="00D0278C" w:rsidRPr="007A3A20">
        <w:rPr>
          <w:rFonts w:ascii="Times New Roman" w:hAnsi="Times New Roman"/>
          <w:b/>
          <w:bCs/>
          <w:sz w:val="24"/>
          <w:szCs w:val="24"/>
        </w:rPr>
        <w:t xml:space="preserve">-Prestations similaires </w:t>
      </w:r>
    </w:p>
    <w:p w:rsidR="00D0278C" w:rsidRPr="00D0278C" w:rsidRDefault="00D0278C" w:rsidP="00D0278C">
      <w:pPr>
        <w:contextualSpacing/>
        <w:rPr>
          <w:rFonts w:ascii="Times New Roman" w:hAnsi="Times New Roman"/>
          <w:color w:val="000000"/>
          <w:sz w:val="24"/>
          <w:szCs w:val="24"/>
        </w:rPr>
      </w:pPr>
      <w:r w:rsidRPr="00D0278C">
        <w:rPr>
          <w:rFonts w:ascii="Times New Roman" w:hAnsi="Times New Roman"/>
          <w:color w:val="000000"/>
          <w:sz w:val="24"/>
          <w:szCs w:val="24"/>
        </w:rPr>
        <w:t>Le pouvoir adjudicateur se garde la possibilité de recourir à une procédure sans publicité ni mise en concurrence préalables ayant pour objet la réalisation de prestations similaires, au sens de l’article R. 2122-7 du Code de la commande publique.</w:t>
      </w:r>
    </w:p>
    <w:p w:rsidR="00D0278C" w:rsidRDefault="00D0278C" w:rsidP="00DC6594">
      <w:pPr>
        <w:ind w:firstLine="708"/>
        <w:contextualSpacing/>
        <w:rPr>
          <w:rFonts w:ascii="Times New Roman" w:hAnsi="Times New Roman"/>
          <w:b/>
          <w:bCs/>
          <w:sz w:val="26"/>
          <w:szCs w:val="26"/>
        </w:rPr>
      </w:pPr>
    </w:p>
    <w:p w:rsidR="00D0278C" w:rsidRPr="007A3A20" w:rsidRDefault="00D0278C" w:rsidP="00D0278C">
      <w:pPr>
        <w:ind w:firstLine="708"/>
        <w:contextualSpacing/>
        <w:rPr>
          <w:rFonts w:ascii="Times New Roman" w:hAnsi="Times New Roman"/>
          <w:b/>
          <w:bCs/>
          <w:sz w:val="24"/>
          <w:szCs w:val="24"/>
        </w:rPr>
      </w:pPr>
      <w:r w:rsidRPr="007A3A20">
        <w:rPr>
          <w:rFonts w:ascii="Times New Roman" w:hAnsi="Times New Roman"/>
          <w:b/>
          <w:bCs/>
          <w:sz w:val="24"/>
          <w:szCs w:val="24"/>
        </w:rPr>
        <w:t>4.</w:t>
      </w:r>
      <w:r w:rsidR="00141E93" w:rsidRPr="007A3A20">
        <w:rPr>
          <w:rFonts w:ascii="Times New Roman" w:hAnsi="Times New Roman"/>
          <w:b/>
          <w:bCs/>
          <w:sz w:val="24"/>
          <w:szCs w:val="24"/>
        </w:rPr>
        <w:t>6</w:t>
      </w:r>
      <w:r w:rsidRPr="007A3A20">
        <w:rPr>
          <w:rFonts w:ascii="Times New Roman" w:hAnsi="Times New Roman"/>
          <w:b/>
          <w:bCs/>
          <w:sz w:val="24"/>
          <w:szCs w:val="24"/>
        </w:rPr>
        <w:t>. -Informations financières</w:t>
      </w:r>
    </w:p>
    <w:p w:rsidR="00D0278C" w:rsidRPr="00BB327A" w:rsidRDefault="00D0278C" w:rsidP="00D0278C">
      <w:pPr>
        <w:shd w:val="clear" w:color="auto" w:fill="FFFFFF"/>
        <w:tabs>
          <w:tab w:val="left" w:pos="0"/>
        </w:tabs>
        <w:jc w:val="both"/>
        <w:rPr>
          <w:rFonts w:ascii="Times New Roman" w:hAnsi="Times New Roman"/>
          <w:sz w:val="24"/>
          <w:szCs w:val="24"/>
        </w:rPr>
      </w:pPr>
      <w:r w:rsidRPr="00F614B8">
        <w:rPr>
          <w:rFonts w:ascii="Times New Roman" w:hAnsi="Times New Roman"/>
          <w:b/>
          <w:bCs/>
          <w:sz w:val="26"/>
          <w:szCs w:val="26"/>
        </w:rPr>
        <w:t>Avance </w:t>
      </w:r>
      <w:r w:rsidRPr="00F614B8">
        <w:rPr>
          <w:rFonts w:ascii="Times New Roman" w:hAnsi="Times New Roman"/>
          <w:b/>
          <w:bCs/>
          <w:sz w:val="24"/>
          <w:szCs w:val="24"/>
        </w:rPr>
        <w:t xml:space="preserve">: </w:t>
      </w:r>
      <w:r w:rsidRPr="00F614B8">
        <w:rPr>
          <w:rFonts w:ascii="Times New Roman" w:hAnsi="Times New Roman"/>
          <w:sz w:val="24"/>
          <w:szCs w:val="24"/>
        </w:rPr>
        <w:t>Il n’est pas prévu d’avance</w:t>
      </w:r>
      <w:r w:rsidR="00F614B8" w:rsidRPr="00F614B8">
        <w:rPr>
          <w:rFonts w:ascii="Times New Roman" w:hAnsi="Times New Roman"/>
          <w:sz w:val="24"/>
          <w:szCs w:val="24"/>
        </w:rPr>
        <w:t xml:space="preserve">. </w:t>
      </w:r>
    </w:p>
    <w:p w:rsidR="00DC6594" w:rsidRDefault="00BB327A" w:rsidP="00BB327A">
      <w:pPr>
        <w:contextualSpacing/>
        <w:rPr>
          <w:rFonts w:ascii="Times New Roman" w:hAnsi="Times New Roman"/>
          <w:b/>
          <w:color w:val="000000"/>
          <w:sz w:val="24"/>
          <w:szCs w:val="24"/>
        </w:rPr>
      </w:pPr>
      <w:r>
        <w:rPr>
          <w:rFonts w:ascii="Times New Roman" w:hAnsi="Times New Roman"/>
          <w:b/>
          <w:bCs/>
          <w:sz w:val="26"/>
          <w:szCs w:val="26"/>
        </w:rPr>
        <w:t xml:space="preserve">Forme du prix : </w:t>
      </w:r>
      <w:r w:rsidRPr="00BB327A">
        <w:rPr>
          <w:rFonts w:ascii="Times New Roman" w:hAnsi="Times New Roman"/>
          <w:bCs/>
          <w:sz w:val="24"/>
          <w:szCs w:val="24"/>
        </w:rPr>
        <w:t>Les prix du marché sont assortis d’une clause de révision.</w:t>
      </w:r>
    </w:p>
    <w:p w:rsidR="00DC6594" w:rsidRDefault="00DC6594" w:rsidP="00DC6594">
      <w:pPr>
        <w:ind w:firstLine="142"/>
        <w:contextualSpacing/>
        <w:rPr>
          <w:rFonts w:ascii="Times New Roman" w:hAnsi="Times New Roman"/>
          <w:color w:val="000000"/>
          <w:sz w:val="24"/>
          <w:szCs w:val="24"/>
        </w:rPr>
      </w:pPr>
    </w:p>
    <w:p w:rsidR="00BB327A" w:rsidRPr="007A3A20" w:rsidRDefault="00BB327A" w:rsidP="00E565E3">
      <w:pPr>
        <w:ind w:firstLine="708"/>
        <w:contextualSpacing/>
        <w:rPr>
          <w:rFonts w:ascii="Times New Roman" w:hAnsi="Times New Roman"/>
          <w:b/>
          <w:bCs/>
          <w:sz w:val="24"/>
          <w:szCs w:val="24"/>
        </w:rPr>
      </w:pPr>
      <w:bookmarkStart w:id="11" w:name="_Toc184120069"/>
      <w:r w:rsidRPr="007A3A20">
        <w:rPr>
          <w:rFonts w:ascii="Times New Roman" w:hAnsi="Times New Roman"/>
          <w:b/>
          <w:bCs/>
          <w:sz w:val="24"/>
          <w:szCs w:val="24"/>
        </w:rPr>
        <w:t>4.</w:t>
      </w:r>
      <w:r w:rsidR="00141E93" w:rsidRPr="007A3A20">
        <w:rPr>
          <w:rFonts w:ascii="Times New Roman" w:hAnsi="Times New Roman"/>
          <w:b/>
          <w:bCs/>
          <w:sz w:val="24"/>
          <w:szCs w:val="24"/>
        </w:rPr>
        <w:t>7</w:t>
      </w:r>
      <w:r w:rsidRPr="007A3A20">
        <w:rPr>
          <w:rFonts w:ascii="Times New Roman" w:hAnsi="Times New Roman"/>
          <w:b/>
          <w:bCs/>
          <w:sz w:val="24"/>
          <w:szCs w:val="24"/>
        </w:rPr>
        <w:t xml:space="preserve"> - Conservation des données </w:t>
      </w:r>
      <w:bookmarkEnd w:id="11"/>
    </w:p>
    <w:p w:rsidR="00BB327A" w:rsidRPr="00E565E3" w:rsidRDefault="00BB327A" w:rsidP="00BB327A">
      <w:pPr>
        <w:pStyle w:val="Sansinterligne"/>
        <w:jc w:val="both"/>
        <w:rPr>
          <w:rFonts w:ascii="Times New Roman" w:hAnsi="Times New Roman"/>
          <w:sz w:val="24"/>
          <w:szCs w:val="24"/>
        </w:rPr>
      </w:pPr>
      <w:r w:rsidRPr="00E565E3">
        <w:rPr>
          <w:rFonts w:ascii="Times New Roman" w:hAnsi="Times New Roman"/>
          <w:sz w:val="24"/>
          <w:szCs w:val="24"/>
        </w:rPr>
        <w:t xml:space="preserve">En qualité de candidat au présent marché et en application de la loi du 6 janvier 1978 modifiée, relative à l'informatique, aux fichiers et aux libertés et du Règlement Général sur la Protection des Données du 27 avril 2016 (dit « RGPD »), le Département de La Réunion vous informe qu’il collecte des données personnelles vous concernant. </w:t>
      </w:r>
    </w:p>
    <w:p w:rsidR="00BB327A" w:rsidRPr="00E565E3" w:rsidRDefault="00BB327A" w:rsidP="00BB327A">
      <w:pPr>
        <w:pStyle w:val="Sansinterligne"/>
        <w:jc w:val="both"/>
        <w:rPr>
          <w:rFonts w:ascii="Times New Roman" w:hAnsi="Times New Roman"/>
          <w:sz w:val="24"/>
          <w:szCs w:val="24"/>
        </w:rPr>
      </w:pPr>
      <w:r w:rsidRPr="00E565E3">
        <w:rPr>
          <w:rFonts w:ascii="Times New Roman" w:hAnsi="Times New Roman"/>
          <w:sz w:val="24"/>
          <w:szCs w:val="24"/>
        </w:rPr>
        <w:t xml:space="preserve">Les données sont utilisées pour le traitement lié à la passation du présent marché public. La base légale de ce traitement est l’exécution des mesures précontractuelles et à l’établissement de la relation contractuelle. Des données personnelles vous concernant sont accessibles en interne par les agents habilités du Département. Les candidatures et les offres ainsi que les documents relatifs à la procédure de passation de l’avis d’appel public à concurrence sont conservés par la collectivité pendant 5 ans. Les pièces constitutives du marché sont conservées pendant une durée minimale de cinq ans pour les marchés de fournitures ou de services à compter de la fin de l'exécution du marché. </w:t>
      </w:r>
    </w:p>
    <w:p w:rsidR="00BB327A" w:rsidRPr="00E565E3" w:rsidRDefault="00BB327A" w:rsidP="00BB327A">
      <w:pPr>
        <w:pStyle w:val="Sansinterligne"/>
        <w:jc w:val="both"/>
        <w:rPr>
          <w:rFonts w:ascii="Times New Roman" w:hAnsi="Times New Roman"/>
          <w:sz w:val="24"/>
          <w:szCs w:val="24"/>
        </w:rPr>
      </w:pPr>
      <w:r w:rsidRPr="00E565E3">
        <w:rPr>
          <w:rFonts w:ascii="Times New Roman" w:hAnsi="Times New Roman"/>
          <w:sz w:val="24"/>
          <w:szCs w:val="24"/>
        </w:rPr>
        <w:t xml:space="preserve">Vous pouvez accéder aux données vous concernant, demander à les rectifier ou à les effacer ou exercer votre droit à la limitation de traitement. Pour exercer ces droits ou pour toute question sur le traitement de vos données, vous pouvez contacter notre délégué à la protection des données par mail : </w:t>
      </w:r>
      <w:hyperlink r:id="rId9" w:history="1">
        <w:r w:rsidRPr="00E565E3">
          <w:rPr>
            <w:rStyle w:val="Lienhypertexte"/>
            <w:rFonts w:ascii="Times New Roman" w:hAnsi="Times New Roman"/>
            <w:sz w:val="24"/>
            <w:szCs w:val="24"/>
          </w:rPr>
          <w:t>dpo@cg974.fr</w:t>
        </w:r>
      </w:hyperlink>
      <w:r w:rsidRPr="00E565E3">
        <w:rPr>
          <w:rFonts w:ascii="Times New Roman" w:hAnsi="Times New Roman"/>
          <w:sz w:val="24"/>
          <w:szCs w:val="24"/>
        </w:rPr>
        <w:t xml:space="preserve"> </w:t>
      </w:r>
    </w:p>
    <w:p w:rsidR="00BB327A" w:rsidRPr="00E565E3" w:rsidRDefault="00BB327A" w:rsidP="00BB327A">
      <w:pPr>
        <w:pStyle w:val="Sansinterligne"/>
        <w:jc w:val="both"/>
        <w:rPr>
          <w:rFonts w:ascii="Times New Roman" w:hAnsi="Times New Roman"/>
          <w:sz w:val="24"/>
          <w:szCs w:val="24"/>
        </w:rPr>
      </w:pPr>
      <w:r w:rsidRPr="00E565E3">
        <w:rPr>
          <w:rFonts w:ascii="Times New Roman" w:hAnsi="Times New Roman"/>
          <w:sz w:val="24"/>
          <w:szCs w:val="24"/>
        </w:rPr>
        <w:t xml:space="preserve">Si vous estimez, après nous avoir contactés, que vos droits « Informatique et Libertés » ne sont pas respectés, vous pouvez adresser une réclamation à la CNIL : </w:t>
      </w:r>
      <w:hyperlink r:id="rId10" w:history="1">
        <w:r w:rsidRPr="00E565E3">
          <w:rPr>
            <w:rStyle w:val="Lienhypertexte"/>
            <w:rFonts w:ascii="Times New Roman" w:hAnsi="Times New Roman"/>
            <w:sz w:val="24"/>
            <w:szCs w:val="24"/>
          </w:rPr>
          <w:t>https://www.cnil.fr/fr/plaintes</w:t>
        </w:r>
      </w:hyperlink>
      <w:r w:rsidRPr="00E565E3">
        <w:rPr>
          <w:rFonts w:ascii="Times New Roman" w:hAnsi="Times New Roman"/>
          <w:sz w:val="24"/>
          <w:szCs w:val="24"/>
        </w:rPr>
        <w:t xml:space="preserve"> </w:t>
      </w:r>
    </w:p>
    <w:p w:rsidR="007A3A20" w:rsidRPr="00DC6594" w:rsidRDefault="007A3A20" w:rsidP="007D3A1E">
      <w:pPr>
        <w:contextualSpacing/>
        <w:rPr>
          <w:rFonts w:ascii="Times New Roman" w:hAnsi="Times New Roman"/>
          <w:color w:val="000000"/>
          <w:sz w:val="24"/>
          <w:szCs w:val="24"/>
        </w:rPr>
      </w:pPr>
    </w:p>
    <w:p w:rsidR="00141E93" w:rsidRPr="007A3A20" w:rsidRDefault="00141E93" w:rsidP="00141E93">
      <w:pPr>
        <w:ind w:firstLine="708"/>
        <w:contextualSpacing/>
        <w:rPr>
          <w:rFonts w:ascii="Times New Roman" w:hAnsi="Times New Roman"/>
          <w:b/>
          <w:bCs/>
          <w:sz w:val="24"/>
          <w:szCs w:val="24"/>
        </w:rPr>
      </w:pPr>
      <w:bookmarkStart w:id="12" w:name="_Toc184120070"/>
      <w:r w:rsidRPr="007A3A20">
        <w:rPr>
          <w:rFonts w:ascii="Times New Roman" w:hAnsi="Times New Roman"/>
          <w:b/>
          <w:bCs/>
          <w:sz w:val="24"/>
          <w:szCs w:val="24"/>
        </w:rPr>
        <w:t>4.8 - Lieu d’exécution</w:t>
      </w:r>
      <w:bookmarkEnd w:id="12"/>
      <w:r w:rsidRPr="007A3A20">
        <w:rPr>
          <w:rFonts w:ascii="Times New Roman" w:hAnsi="Times New Roman"/>
          <w:b/>
          <w:bCs/>
          <w:sz w:val="24"/>
          <w:szCs w:val="24"/>
        </w:rPr>
        <w:t xml:space="preserve"> </w:t>
      </w:r>
    </w:p>
    <w:p w:rsidR="00141E93" w:rsidRDefault="00141E93" w:rsidP="00526BD7">
      <w:pPr>
        <w:contextualSpacing/>
        <w:rPr>
          <w:rFonts w:ascii="Times New Roman" w:hAnsi="Times New Roman"/>
          <w:color w:val="000000"/>
          <w:sz w:val="24"/>
          <w:szCs w:val="24"/>
        </w:rPr>
      </w:pPr>
      <w:r w:rsidRPr="00141E93">
        <w:rPr>
          <w:rFonts w:ascii="Times New Roman" w:hAnsi="Times New Roman"/>
          <w:color w:val="000000"/>
          <w:sz w:val="24"/>
          <w:szCs w:val="24"/>
        </w:rPr>
        <w:t xml:space="preserve">Les prestations sont à réaliser sur le territoire de La Réunion. </w:t>
      </w:r>
    </w:p>
    <w:p w:rsidR="00526BD7" w:rsidRDefault="00526BD7" w:rsidP="00526BD7">
      <w:pPr>
        <w:contextualSpacing/>
        <w:rPr>
          <w:rFonts w:ascii="Times New Roman" w:hAnsi="Times New Roman"/>
          <w:color w:val="000000"/>
          <w:sz w:val="24"/>
          <w:szCs w:val="24"/>
        </w:rPr>
      </w:pPr>
    </w:p>
    <w:p w:rsidR="00B2588D" w:rsidRPr="00526BD7" w:rsidRDefault="00B2588D" w:rsidP="00526BD7">
      <w:pPr>
        <w:contextualSpacing/>
        <w:rPr>
          <w:rFonts w:ascii="Times New Roman" w:hAnsi="Times New Roman"/>
          <w:color w:val="000000"/>
          <w:sz w:val="24"/>
          <w:szCs w:val="24"/>
        </w:rPr>
      </w:pPr>
    </w:p>
    <w:p w:rsidR="00141E93" w:rsidRPr="00337FAF" w:rsidRDefault="00141E93" w:rsidP="00141E93">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jc w:val="center"/>
        <w:rPr>
          <w:rFonts w:ascii="Times New Roman" w:hAnsi="Times New Roman"/>
          <w:b/>
          <w:bCs/>
          <w:sz w:val="24"/>
        </w:rPr>
      </w:pPr>
      <w:r w:rsidRPr="00337FAF">
        <w:rPr>
          <w:rFonts w:ascii="Times New Roman" w:hAnsi="Times New Roman"/>
          <w:b/>
          <w:bCs/>
          <w:sz w:val="24"/>
        </w:rPr>
        <w:t xml:space="preserve">PARTIE </w:t>
      </w:r>
      <w:r>
        <w:rPr>
          <w:rFonts w:ascii="Times New Roman" w:hAnsi="Times New Roman"/>
          <w:b/>
          <w:bCs/>
          <w:sz w:val="24"/>
        </w:rPr>
        <w:t>3</w:t>
      </w:r>
      <w:r w:rsidRPr="00337FAF">
        <w:rPr>
          <w:rFonts w:ascii="Times New Roman" w:hAnsi="Times New Roman"/>
          <w:b/>
          <w:bCs/>
          <w:sz w:val="24"/>
        </w:rPr>
        <w:t xml:space="preserve"> : </w:t>
      </w:r>
      <w:r>
        <w:rPr>
          <w:rFonts w:ascii="Times New Roman" w:hAnsi="Times New Roman"/>
          <w:b/>
          <w:bCs/>
          <w:sz w:val="24"/>
        </w:rPr>
        <w:t>DEROULE DE LA PROCEDURE</w:t>
      </w:r>
    </w:p>
    <w:p w:rsidR="00A645BA" w:rsidRPr="00B9636F" w:rsidRDefault="00141E93" w:rsidP="00A9777C">
      <w:pPr>
        <w:pStyle w:val="Titre1"/>
        <w:rPr>
          <w:rFonts w:ascii="Times New Roman" w:hAnsi="Times New Roman"/>
          <w:sz w:val="24"/>
        </w:rPr>
      </w:pPr>
      <w:bookmarkStart w:id="13" w:name="_Toc224647760"/>
      <w:r w:rsidRPr="00B9636F">
        <w:rPr>
          <w:rFonts w:ascii="Times New Roman" w:hAnsi="Times New Roman"/>
          <w:sz w:val="24"/>
        </w:rPr>
        <w:lastRenderedPageBreak/>
        <w:t xml:space="preserve">ARTICLE </w:t>
      </w:r>
      <w:r w:rsidR="00203DF5" w:rsidRPr="00B9636F">
        <w:rPr>
          <w:rFonts w:ascii="Times New Roman" w:hAnsi="Times New Roman"/>
          <w:sz w:val="24"/>
        </w:rPr>
        <w:t>5.- Conditions de participation</w:t>
      </w:r>
      <w:r w:rsidRPr="00B9636F">
        <w:rPr>
          <w:rFonts w:ascii="Times New Roman" w:hAnsi="Times New Roman"/>
          <w:sz w:val="24"/>
        </w:rPr>
        <w:t xml:space="preserve"> à la consultation publique</w:t>
      </w:r>
      <w:bookmarkEnd w:id="13"/>
    </w:p>
    <w:p w:rsidR="00B9636F" w:rsidRPr="00526BD7" w:rsidRDefault="00B9636F" w:rsidP="00B9636F">
      <w:pPr>
        <w:pStyle w:val="Titre2"/>
        <w:rPr>
          <w:rFonts w:ascii="Times New Roman" w:hAnsi="Times New Roman"/>
          <w:sz w:val="24"/>
          <w:szCs w:val="22"/>
        </w:rPr>
      </w:pPr>
      <w:bookmarkStart w:id="14" w:name="_Toc184120072"/>
      <w:bookmarkStart w:id="15" w:name="_Toc224647761"/>
      <w:r w:rsidRPr="00526BD7">
        <w:rPr>
          <w:rFonts w:ascii="Times New Roman" w:hAnsi="Times New Roman"/>
          <w:sz w:val="24"/>
          <w:szCs w:val="22"/>
        </w:rPr>
        <w:t>5.1 - Conditions générales liées à la candidature</w:t>
      </w:r>
      <w:bookmarkEnd w:id="14"/>
      <w:bookmarkEnd w:id="15"/>
      <w:r w:rsidRPr="00526BD7">
        <w:rPr>
          <w:rFonts w:ascii="Times New Roman" w:hAnsi="Times New Roman"/>
          <w:sz w:val="24"/>
          <w:szCs w:val="22"/>
        </w:rPr>
        <w:t xml:space="preserve"> </w:t>
      </w:r>
    </w:p>
    <w:p w:rsidR="00B9636F" w:rsidRPr="00B9636F" w:rsidRDefault="00B9636F" w:rsidP="00B9636F">
      <w:pPr>
        <w:rPr>
          <w:rFonts w:ascii="Times New Roman" w:hAnsi="Times New Roman"/>
          <w:sz w:val="24"/>
          <w:szCs w:val="24"/>
        </w:rPr>
      </w:pPr>
      <w:r w:rsidRPr="00B9636F">
        <w:rPr>
          <w:rFonts w:ascii="Times New Roman" w:hAnsi="Times New Roman"/>
          <w:sz w:val="24"/>
          <w:szCs w:val="24"/>
        </w:rPr>
        <w:t xml:space="preserve">MOTIFS D’EXCLUSION - Le candidat ne devra pas se trouver dans un des cas d’interdiction de soumissionner obligatoires mentionnés aux articles L.  2141-1 à L. 2141-5 du Code de la commande publique. </w:t>
      </w:r>
    </w:p>
    <w:p w:rsidR="00B9636F" w:rsidRPr="00B9636F" w:rsidRDefault="00B9636F" w:rsidP="00B9636F">
      <w:pPr>
        <w:jc w:val="both"/>
        <w:rPr>
          <w:rFonts w:ascii="Times New Roman" w:hAnsi="Times New Roman"/>
          <w:sz w:val="24"/>
          <w:szCs w:val="24"/>
        </w:rPr>
      </w:pPr>
      <w:bookmarkStart w:id="16" w:name="_Hlk169771988"/>
      <w:r w:rsidRPr="00B9636F">
        <w:rPr>
          <w:rFonts w:ascii="Times New Roman" w:hAnsi="Times New Roman"/>
          <w:sz w:val="24"/>
          <w:szCs w:val="24"/>
        </w:rPr>
        <w:t xml:space="preserve">Le candidat ne devra pas se trouver dans un des cas d’interdiction de soumissionner facultatives mentionnés aux articles L. 2141-7 à L. 2141-10 du Code de la Commande publique, sauf à présenter des preuves qu'il a pris des mesures de nature à démontrer sa fiabilité et que sa participation à la procédure de passation du marché n'est pas susceptible de porter atteinte à l'égalité de traitement des candidats, au sens de l’article L. 2141-11 du Code de la commande publique. </w:t>
      </w:r>
    </w:p>
    <w:bookmarkEnd w:id="16"/>
    <w:p w:rsidR="00342CA9" w:rsidRPr="00342CA9" w:rsidRDefault="00342CA9" w:rsidP="00342CA9">
      <w:pPr>
        <w:spacing w:after="0"/>
        <w:jc w:val="both"/>
        <w:rPr>
          <w:rFonts w:ascii="Times New Roman" w:hAnsi="Times New Roman"/>
          <w:sz w:val="24"/>
        </w:rPr>
      </w:pPr>
      <w:r w:rsidRPr="00342CA9">
        <w:rPr>
          <w:rFonts w:ascii="Times New Roman" w:hAnsi="Times New Roman"/>
          <w:sz w:val="24"/>
        </w:rPr>
        <w:t>CAPACITES -</w:t>
      </w:r>
      <w:r w:rsidRPr="00342CA9">
        <w:rPr>
          <w:rFonts w:ascii="Times New Roman" w:hAnsi="Times New Roman"/>
          <w:color w:val="FF6699"/>
          <w:sz w:val="24"/>
        </w:rPr>
        <w:t xml:space="preserve"> </w:t>
      </w:r>
      <w:r w:rsidRPr="00342CA9">
        <w:rPr>
          <w:rFonts w:ascii="Times New Roman" w:hAnsi="Times New Roman"/>
          <w:sz w:val="24"/>
        </w:rPr>
        <w:t xml:space="preserve">Conformément à l’article R. 2142-6 et suivants du Code de la commande publique, et R. 2142-13 et suivants du même code, le candidat devra présenter des capacités économiques et financières, ainsi que des capacités techniques et professionnelles en rapport avec l’objet du présent marché ou les lots auxquels le candidat soumissionne. </w:t>
      </w:r>
    </w:p>
    <w:p w:rsidR="00342CA9" w:rsidRDefault="00342CA9" w:rsidP="00342CA9">
      <w:pPr>
        <w:pStyle w:val="Retraitcorpsdetexte2"/>
        <w:ind w:right="0" w:firstLine="0"/>
        <w:rPr>
          <w:rFonts w:ascii="Calibri" w:hAnsi="Calibri"/>
          <w:bCs w:val="0"/>
          <w:sz w:val="22"/>
          <w:szCs w:val="22"/>
        </w:rPr>
      </w:pPr>
    </w:p>
    <w:p w:rsidR="00342CA9" w:rsidRPr="00C71AE3" w:rsidRDefault="00342CA9" w:rsidP="00342CA9">
      <w:pPr>
        <w:pStyle w:val="Retraitcorpsdetexte2"/>
        <w:ind w:right="0" w:firstLine="0"/>
      </w:pPr>
      <w:r>
        <w:rPr>
          <w:b/>
        </w:rPr>
        <w:t>C</w:t>
      </w:r>
      <w:r w:rsidRPr="00C71AE3">
        <w:rPr>
          <w:b/>
        </w:rPr>
        <w:t>apacité</w:t>
      </w:r>
      <w:r>
        <w:rPr>
          <w:b/>
        </w:rPr>
        <w:t>s économiques</w:t>
      </w:r>
      <w:r w:rsidRPr="00C71AE3">
        <w:rPr>
          <w:b/>
        </w:rPr>
        <w:t xml:space="preserve"> financière</w:t>
      </w:r>
      <w:r>
        <w:rPr>
          <w:b/>
        </w:rPr>
        <w:t>s</w:t>
      </w:r>
      <w:r w:rsidRPr="00C71AE3">
        <w:t> : Sans objet</w:t>
      </w:r>
    </w:p>
    <w:p w:rsidR="00342CA9" w:rsidRPr="00C71AE3" w:rsidRDefault="00342CA9" w:rsidP="00342CA9">
      <w:pPr>
        <w:pStyle w:val="Retraitcorpsdetexte2"/>
        <w:ind w:left="142" w:firstLine="0"/>
      </w:pPr>
    </w:p>
    <w:p w:rsidR="00B9636F" w:rsidRPr="00342CA9" w:rsidRDefault="00342CA9" w:rsidP="00342CA9">
      <w:pPr>
        <w:pStyle w:val="Retraitcorpsdetexte2"/>
        <w:ind w:right="0" w:firstLine="0"/>
      </w:pPr>
      <w:r>
        <w:rPr>
          <w:b/>
        </w:rPr>
        <w:t>C</w:t>
      </w:r>
      <w:r w:rsidRPr="00C71AE3">
        <w:rPr>
          <w:b/>
        </w:rPr>
        <w:t>apacité</w:t>
      </w:r>
      <w:r>
        <w:rPr>
          <w:b/>
        </w:rPr>
        <w:t>s</w:t>
      </w:r>
      <w:r w:rsidRPr="00C71AE3">
        <w:rPr>
          <w:b/>
        </w:rPr>
        <w:t xml:space="preserve"> technique</w:t>
      </w:r>
      <w:r>
        <w:rPr>
          <w:b/>
        </w:rPr>
        <w:t>s</w:t>
      </w:r>
      <w:r w:rsidRPr="00C71AE3">
        <w:rPr>
          <w:b/>
        </w:rPr>
        <w:t xml:space="preserve"> et professionnelle</w:t>
      </w:r>
      <w:r>
        <w:rPr>
          <w:b/>
        </w:rPr>
        <w:t>s</w:t>
      </w:r>
      <w:r w:rsidRPr="00342CA9">
        <w:rPr>
          <w:b/>
        </w:rPr>
        <w:t xml:space="preserve"> : </w:t>
      </w:r>
      <w:r w:rsidR="00AD4BF1">
        <w:t>S</w:t>
      </w:r>
      <w:r w:rsidR="001070F1">
        <w:t xml:space="preserve">ans objet </w:t>
      </w:r>
    </w:p>
    <w:p w:rsidR="00B9636F" w:rsidRPr="00141E93" w:rsidRDefault="00B9636F" w:rsidP="00141E93"/>
    <w:p w:rsidR="00A645BA" w:rsidRDefault="00A074EE" w:rsidP="00A645BA">
      <w:pPr>
        <w:pStyle w:val="Titre2"/>
        <w:rPr>
          <w:rFonts w:ascii="Times New Roman" w:hAnsi="Times New Roman"/>
        </w:rPr>
      </w:pPr>
      <w:bookmarkStart w:id="17" w:name="_Toc224647762"/>
      <w:r w:rsidRPr="002C75FC">
        <w:rPr>
          <w:rFonts w:ascii="Times New Roman" w:hAnsi="Times New Roman"/>
        </w:rPr>
        <w:t>5.</w:t>
      </w:r>
      <w:r w:rsidR="00342CA9">
        <w:rPr>
          <w:rFonts w:ascii="Times New Roman" w:hAnsi="Times New Roman"/>
        </w:rPr>
        <w:t>2</w:t>
      </w:r>
      <w:r w:rsidRPr="002C75FC">
        <w:rPr>
          <w:rFonts w:ascii="Times New Roman" w:hAnsi="Times New Roman"/>
        </w:rPr>
        <w:t>- Conditions de participation propres au</w:t>
      </w:r>
      <w:r w:rsidR="00B51811" w:rsidRPr="002C75FC">
        <w:rPr>
          <w:rFonts w:ascii="Times New Roman" w:hAnsi="Times New Roman"/>
        </w:rPr>
        <w:t>x</w:t>
      </w:r>
      <w:r w:rsidRPr="002C75FC">
        <w:rPr>
          <w:rFonts w:ascii="Times New Roman" w:hAnsi="Times New Roman"/>
        </w:rPr>
        <w:t xml:space="preserve"> groupement</w:t>
      </w:r>
      <w:r w:rsidR="00B51811" w:rsidRPr="002C75FC">
        <w:rPr>
          <w:rFonts w:ascii="Times New Roman" w:hAnsi="Times New Roman"/>
        </w:rPr>
        <w:t>s</w:t>
      </w:r>
      <w:bookmarkEnd w:id="17"/>
    </w:p>
    <w:p w:rsidR="00CA302D" w:rsidRDefault="00CA302D" w:rsidP="00A645BA">
      <w:pPr>
        <w:spacing w:after="0" w:line="240" w:lineRule="auto"/>
        <w:ind w:right="-1"/>
        <w:jc w:val="both"/>
      </w:pPr>
    </w:p>
    <w:p w:rsidR="004421C8" w:rsidRDefault="004421C8" w:rsidP="004421C8">
      <w:pPr>
        <w:spacing w:after="0"/>
        <w:jc w:val="both"/>
        <w:rPr>
          <w:rFonts w:ascii="Times New Roman" w:hAnsi="Times New Roman"/>
          <w:sz w:val="24"/>
          <w:szCs w:val="24"/>
        </w:rPr>
      </w:pPr>
      <w:r w:rsidRPr="004421C8">
        <w:rPr>
          <w:rFonts w:ascii="Times New Roman" w:hAnsi="Times New Roman"/>
          <w:sz w:val="24"/>
          <w:szCs w:val="24"/>
        </w:rPr>
        <w:t>Les opérateurs économiques peuvent présenter une candidature sous la forme d’un groupement d’entreprises. Dans ce cas, conformément aux dispositions de l’article R. 2142-25 du Code de la commande publique, l'appréciation des capacités d'un groupement d'opérateurs économiques (article 5.1 du présent règlement de la consultation) est globale. Il n'est pas exigé que chaque membre du groupement ait la totalité des capacités requises pour exécuter le marché.</w:t>
      </w:r>
    </w:p>
    <w:p w:rsidR="004421C8" w:rsidRPr="004421C8" w:rsidRDefault="004421C8" w:rsidP="004421C8">
      <w:pPr>
        <w:spacing w:after="0"/>
        <w:jc w:val="both"/>
        <w:rPr>
          <w:rFonts w:ascii="Times New Roman" w:hAnsi="Times New Roman"/>
          <w:sz w:val="24"/>
          <w:szCs w:val="24"/>
        </w:rPr>
      </w:pPr>
    </w:p>
    <w:p w:rsidR="004421C8" w:rsidRDefault="004421C8" w:rsidP="004421C8">
      <w:pPr>
        <w:spacing w:after="0"/>
        <w:jc w:val="both"/>
        <w:rPr>
          <w:rFonts w:ascii="Times New Roman" w:hAnsi="Times New Roman"/>
          <w:sz w:val="24"/>
          <w:szCs w:val="24"/>
        </w:rPr>
      </w:pPr>
      <w:r w:rsidRPr="004421C8">
        <w:rPr>
          <w:rFonts w:ascii="Times New Roman" w:hAnsi="Times New Roman"/>
          <w:sz w:val="24"/>
          <w:szCs w:val="24"/>
        </w:rPr>
        <w:t>Les candidats ne sont pas autorisés à présenter pour le marché plusieurs offres en agissant à la fois en qualité de candidats individuels ou de membres d’un ou plusieurs groupements.</w:t>
      </w:r>
    </w:p>
    <w:p w:rsidR="004421C8" w:rsidRDefault="004421C8" w:rsidP="004421C8">
      <w:pPr>
        <w:spacing w:after="0"/>
        <w:jc w:val="both"/>
        <w:rPr>
          <w:rFonts w:ascii="Times New Roman" w:hAnsi="Times New Roman"/>
          <w:sz w:val="24"/>
          <w:szCs w:val="24"/>
        </w:rPr>
      </w:pPr>
    </w:p>
    <w:p w:rsidR="004421C8" w:rsidRPr="007D3A1E" w:rsidRDefault="004421C8" w:rsidP="007D3A1E">
      <w:pPr>
        <w:spacing w:after="0"/>
        <w:jc w:val="both"/>
        <w:rPr>
          <w:rFonts w:ascii="Times New Roman" w:hAnsi="Times New Roman"/>
          <w:sz w:val="24"/>
          <w:szCs w:val="24"/>
        </w:rPr>
      </w:pPr>
      <w:r w:rsidRPr="004421C8">
        <w:rPr>
          <w:rFonts w:ascii="Times New Roman" w:hAnsi="Times New Roman"/>
          <w:sz w:val="24"/>
          <w:szCs w:val="24"/>
        </w:rPr>
        <w:t>Les candidats sont informés qu’en cas de groupement, après l’attribution du marché, la forme du groupement sera celle du groupement solidaire.</w:t>
      </w:r>
      <w:r>
        <w:rPr>
          <w:rFonts w:ascii="Times New Roman" w:hAnsi="Times New Roman"/>
          <w:sz w:val="24"/>
          <w:szCs w:val="24"/>
        </w:rPr>
        <w:t xml:space="preserve"> Cette exigence est requise afin de préserver les intérêts du Département en cas de défaillance d’un membre du groupement.</w:t>
      </w:r>
    </w:p>
    <w:p w:rsidR="00A645BA" w:rsidRPr="004421C8" w:rsidRDefault="0058418B" w:rsidP="00A9777C">
      <w:pPr>
        <w:pStyle w:val="Titre2"/>
        <w:rPr>
          <w:rFonts w:ascii="Times New Roman" w:hAnsi="Times New Roman"/>
          <w:sz w:val="24"/>
        </w:rPr>
      </w:pPr>
      <w:bookmarkStart w:id="18" w:name="_Toc224647763"/>
      <w:r w:rsidRPr="004421C8">
        <w:rPr>
          <w:rFonts w:ascii="Times New Roman" w:hAnsi="Times New Roman"/>
          <w:sz w:val="24"/>
        </w:rPr>
        <w:t>5.</w:t>
      </w:r>
      <w:r w:rsidR="004421C8" w:rsidRPr="004421C8">
        <w:rPr>
          <w:rFonts w:ascii="Times New Roman" w:hAnsi="Times New Roman"/>
          <w:sz w:val="24"/>
        </w:rPr>
        <w:t>3</w:t>
      </w:r>
      <w:r w:rsidRPr="004421C8">
        <w:rPr>
          <w:rFonts w:ascii="Times New Roman" w:hAnsi="Times New Roman"/>
          <w:sz w:val="24"/>
        </w:rPr>
        <w:t xml:space="preserve">- Dispositions relatives </w:t>
      </w:r>
      <w:r w:rsidR="00DB3269" w:rsidRPr="004421C8">
        <w:rPr>
          <w:rFonts w:ascii="Times New Roman" w:hAnsi="Times New Roman"/>
          <w:sz w:val="24"/>
        </w:rPr>
        <w:t>aux sous</w:t>
      </w:r>
      <w:r w:rsidRPr="004421C8">
        <w:rPr>
          <w:rFonts w:ascii="Times New Roman" w:hAnsi="Times New Roman"/>
          <w:sz w:val="24"/>
        </w:rPr>
        <w:t>-traitan</w:t>
      </w:r>
      <w:r w:rsidR="009C7EA4" w:rsidRPr="004421C8">
        <w:rPr>
          <w:rFonts w:ascii="Times New Roman" w:hAnsi="Times New Roman"/>
          <w:sz w:val="24"/>
        </w:rPr>
        <w:t>t</w:t>
      </w:r>
      <w:r w:rsidR="00665D8B" w:rsidRPr="004421C8">
        <w:rPr>
          <w:rFonts w:ascii="Times New Roman" w:hAnsi="Times New Roman"/>
          <w:sz w:val="24"/>
        </w:rPr>
        <w:t>s</w:t>
      </w:r>
      <w:bookmarkEnd w:id="18"/>
      <w:r w:rsidRPr="004421C8">
        <w:rPr>
          <w:rFonts w:ascii="Times New Roman" w:hAnsi="Times New Roman"/>
          <w:sz w:val="24"/>
        </w:rPr>
        <w:t xml:space="preserve"> </w:t>
      </w:r>
    </w:p>
    <w:p w:rsidR="004421C8" w:rsidRPr="004421C8" w:rsidRDefault="004421C8" w:rsidP="004421C8">
      <w:pPr>
        <w:jc w:val="both"/>
        <w:rPr>
          <w:rFonts w:ascii="Times New Roman" w:hAnsi="Times New Roman"/>
          <w:sz w:val="24"/>
        </w:rPr>
      </w:pPr>
      <w:r w:rsidRPr="004421C8">
        <w:rPr>
          <w:rFonts w:ascii="Times New Roman" w:hAnsi="Times New Roman"/>
          <w:sz w:val="24"/>
        </w:rPr>
        <w:t xml:space="preserve">Le titulaire peut sous-traiter l'exécution de certaines parties des prestations à condition d'avoir obtenu du pouvoir adjudicateur l'acceptation de chaque sous-traitant et l'agrément de ses conditions de paiement. La sous-traitance intégrale est interdite. </w:t>
      </w:r>
    </w:p>
    <w:p w:rsidR="004421C8" w:rsidRPr="004421C8" w:rsidRDefault="004421C8" w:rsidP="004421C8">
      <w:pPr>
        <w:jc w:val="both"/>
        <w:rPr>
          <w:rFonts w:ascii="Times New Roman" w:hAnsi="Times New Roman"/>
          <w:sz w:val="24"/>
        </w:rPr>
      </w:pPr>
      <w:r w:rsidRPr="004421C8">
        <w:rPr>
          <w:rFonts w:ascii="Times New Roman" w:hAnsi="Times New Roman"/>
          <w:sz w:val="24"/>
        </w:rPr>
        <w:t>Dans cette hypothèse, les titulaires demeureront personnellement responsables de l'exécution de toutes les obligations résultant du marché public.</w:t>
      </w:r>
    </w:p>
    <w:p w:rsidR="004421C8" w:rsidRPr="004421C8" w:rsidRDefault="004421C8" w:rsidP="00F772B2">
      <w:pPr>
        <w:jc w:val="both"/>
        <w:rPr>
          <w:rFonts w:ascii="Times New Roman" w:hAnsi="Times New Roman"/>
          <w:sz w:val="28"/>
          <w:szCs w:val="24"/>
        </w:rPr>
      </w:pPr>
      <w:r w:rsidRPr="004421C8">
        <w:rPr>
          <w:rFonts w:ascii="Times New Roman" w:hAnsi="Times New Roman"/>
          <w:sz w:val="24"/>
        </w:rPr>
        <w:lastRenderedPageBreak/>
        <w:t>Dans le cas où un candidat soumissionne avec un ou plusieurs sous-traitants, chaque sous-traitant devra produire les pièces mentionnées à l’article 5.1 du présent règlement de consultation. Il pourra le faire à travers le formulaire DC4</w:t>
      </w:r>
      <w:r>
        <w:rPr>
          <w:rFonts w:ascii="Times New Roman" w:hAnsi="Times New Roman"/>
          <w:sz w:val="28"/>
          <w:szCs w:val="24"/>
        </w:rPr>
        <w:t>.</w:t>
      </w:r>
    </w:p>
    <w:p w:rsidR="00DF1EBC" w:rsidRPr="002C75FC" w:rsidRDefault="00312CB4" w:rsidP="00DF1EBC">
      <w:pPr>
        <w:pStyle w:val="Titre2"/>
        <w:rPr>
          <w:rFonts w:ascii="Times New Roman" w:hAnsi="Times New Roman"/>
        </w:rPr>
      </w:pPr>
      <w:bookmarkStart w:id="19" w:name="_Toc224647764"/>
      <w:r w:rsidRPr="002C75FC">
        <w:rPr>
          <w:rFonts w:ascii="Times New Roman" w:hAnsi="Times New Roman"/>
        </w:rPr>
        <w:t>5.</w:t>
      </w:r>
      <w:r w:rsidR="004421C8">
        <w:rPr>
          <w:rFonts w:ascii="Times New Roman" w:hAnsi="Times New Roman"/>
        </w:rPr>
        <w:t>4</w:t>
      </w:r>
      <w:r w:rsidR="00DF1EBC" w:rsidRPr="002C75FC">
        <w:rPr>
          <w:rFonts w:ascii="Times New Roman" w:hAnsi="Times New Roman"/>
        </w:rPr>
        <w:t>- Modalités de retrait des dossiers de consultation des entreprises</w:t>
      </w:r>
      <w:bookmarkEnd w:id="19"/>
      <w:r w:rsidR="00DF1EBC" w:rsidRPr="002C75FC">
        <w:rPr>
          <w:rFonts w:ascii="Times New Roman" w:hAnsi="Times New Roman"/>
        </w:rPr>
        <w:t xml:space="preserve"> </w:t>
      </w:r>
    </w:p>
    <w:p w:rsidR="00DF1EBC" w:rsidRPr="002C75FC" w:rsidRDefault="00DF1EBC" w:rsidP="00DF1EBC">
      <w:pPr>
        <w:contextualSpacing/>
        <w:jc w:val="both"/>
        <w:rPr>
          <w:rFonts w:ascii="Times New Roman" w:hAnsi="Times New Roman"/>
          <w:sz w:val="12"/>
          <w:szCs w:val="24"/>
        </w:rPr>
      </w:pPr>
    </w:p>
    <w:p w:rsidR="004421C8" w:rsidRPr="003079B4" w:rsidRDefault="004421C8" w:rsidP="00DF1EBC">
      <w:pPr>
        <w:jc w:val="both"/>
        <w:rPr>
          <w:rFonts w:ascii="Times New Roman" w:hAnsi="Times New Roman"/>
          <w:sz w:val="24"/>
        </w:rPr>
      </w:pPr>
      <w:r w:rsidRPr="004421C8">
        <w:rPr>
          <w:rFonts w:ascii="Times New Roman" w:hAnsi="Times New Roman"/>
          <w:sz w:val="24"/>
        </w:rPr>
        <w:t xml:space="preserve">Le dossier de consultation des entreprises (DCE) est téléchargeable gratuitement et à tout moment sur internet à l’adresse suivante : </w:t>
      </w:r>
      <w:hyperlink r:id="rId11" w:history="1">
        <w:r w:rsidR="005D1EAA" w:rsidRPr="00C350A9">
          <w:rPr>
            <w:rStyle w:val="Lienhypertexte"/>
            <w:rFonts w:ascii="Times New Roman" w:hAnsi="Times New Roman"/>
            <w:b/>
            <w:sz w:val="24"/>
          </w:rPr>
          <w:t>https://marches-publics.departement974.fr</w:t>
        </w:r>
      </w:hyperlink>
    </w:p>
    <w:p w:rsidR="00DF1EBC" w:rsidRPr="005B45B7" w:rsidRDefault="00DF1EBC" w:rsidP="00DF1EBC">
      <w:pPr>
        <w:contextualSpacing/>
        <w:jc w:val="both"/>
        <w:rPr>
          <w:rFonts w:ascii="Times New Roman" w:hAnsi="Times New Roman"/>
          <w:sz w:val="24"/>
          <w:szCs w:val="24"/>
        </w:rPr>
      </w:pPr>
      <w:r w:rsidRPr="005B45B7">
        <w:rPr>
          <w:rFonts w:ascii="Times New Roman" w:hAnsi="Times New Roman"/>
          <w:sz w:val="24"/>
          <w:szCs w:val="24"/>
        </w:rPr>
        <w:t xml:space="preserve">Le dossier </w:t>
      </w:r>
      <w:r w:rsidR="00E102A4" w:rsidRPr="005B45B7">
        <w:rPr>
          <w:rFonts w:ascii="Times New Roman" w:hAnsi="Times New Roman"/>
          <w:sz w:val="24"/>
          <w:szCs w:val="24"/>
        </w:rPr>
        <w:t xml:space="preserve">de consultation </w:t>
      </w:r>
      <w:r w:rsidRPr="005B45B7">
        <w:rPr>
          <w:rFonts w:ascii="Times New Roman" w:hAnsi="Times New Roman"/>
          <w:sz w:val="24"/>
          <w:szCs w:val="24"/>
        </w:rPr>
        <w:t xml:space="preserve">remis aux candidats contient les documents suivants :  </w:t>
      </w:r>
    </w:p>
    <w:p w:rsidR="00DF1EBC" w:rsidRPr="005B45B7" w:rsidRDefault="00DF1EBC" w:rsidP="00DF1EBC">
      <w:pPr>
        <w:spacing w:after="0"/>
        <w:rPr>
          <w:rFonts w:ascii="Times New Roman" w:hAnsi="Times New Roman"/>
          <w:sz w:val="24"/>
          <w:szCs w:val="24"/>
        </w:rPr>
      </w:pPr>
      <w:r w:rsidRPr="005B45B7">
        <w:rPr>
          <w:rFonts w:ascii="Times New Roman" w:hAnsi="Times New Roman"/>
          <w:sz w:val="24"/>
          <w:szCs w:val="24"/>
        </w:rPr>
        <w:t>-</w:t>
      </w:r>
      <w:r w:rsidRPr="005B45B7">
        <w:rPr>
          <w:rFonts w:ascii="Times New Roman" w:hAnsi="Times New Roman"/>
          <w:sz w:val="24"/>
          <w:szCs w:val="24"/>
        </w:rPr>
        <w:tab/>
        <w:t xml:space="preserve">la note importante de simplification </w:t>
      </w:r>
    </w:p>
    <w:p w:rsidR="00DF1EBC" w:rsidRPr="005B45B7" w:rsidRDefault="00DF1EBC" w:rsidP="00DF1EBC">
      <w:pPr>
        <w:spacing w:after="0"/>
        <w:rPr>
          <w:rFonts w:ascii="Times New Roman" w:hAnsi="Times New Roman"/>
          <w:sz w:val="24"/>
          <w:szCs w:val="24"/>
        </w:rPr>
      </w:pPr>
      <w:r w:rsidRPr="005B45B7">
        <w:rPr>
          <w:rFonts w:ascii="Times New Roman" w:hAnsi="Times New Roman"/>
          <w:sz w:val="24"/>
          <w:szCs w:val="24"/>
        </w:rPr>
        <w:t>-</w:t>
      </w:r>
      <w:r w:rsidRPr="005B45B7">
        <w:rPr>
          <w:rFonts w:ascii="Times New Roman" w:hAnsi="Times New Roman"/>
          <w:sz w:val="24"/>
          <w:szCs w:val="24"/>
        </w:rPr>
        <w:tab/>
        <w:t>le présent règlement de la consultation,</w:t>
      </w:r>
    </w:p>
    <w:p w:rsidR="00DF1EBC" w:rsidRPr="005B45B7" w:rsidRDefault="00DF1EBC" w:rsidP="00DF1EBC">
      <w:pPr>
        <w:spacing w:after="0"/>
        <w:rPr>
          <w:rFonts w:ascii="Times New Roman" w:hAnsi="Times New Roman"/>
          <w:sz w:val="24"/>
          <w:szCs w:val="24"/>
        </w:rPr>
      </w:pPr>
      <w:r w:rsidRPr="005B45B7">
        <w:rPr>
          <w:rFonts w:ascii="Times New Roman" w:hAnsi="Times New Roman"/>
          <w:sz w:val="24"/>
          <w:szCs w:val="24"/>
        </w:rPr>
        <w:t>-</w:t>
      </w:r>
      <w:r w:rsidRPr="005B45B7">
        <w:rPr>
          <w:rFonts w:ascii="Times New Roman" w:hAnsi="Times New Roman"/>
          <w:sz w:val="24"/>
          <w:szCs w:val="24"/>
        </w:rPr>
        <w:tab/>
        <w:t>le formulaire DR01</w:t>
      </w:r>
    </w:p>
    <w:p w:rsidR="00DF1EBC" w:rsidRDefault="00DF1EBC" w:rsidP="00DF1EBC">
      <w:pPr>
        <w:spacing w:after="0"/>
        <w:rPr>
          <w:rFonts w:ascii="Times New Roman" w:hAnsi="Times New Roman"/>
          <w:sz w:val="24"/>
          <w:szCs w:val="24"/>
        </w:rPr>
      </w:pPr>
      <w:r w:rsidRPr="005B45B7">
        <w:rPr>
          <w:rFonts w:ascii="Times New Roman" w:hAnsi="Times New Roman"/>
          <w:sz w:val="24"/>
          <w:szCs w:val="24"/>
        </w:rPr>
        <w:t>-</w:t>
      </w:r>
      <w:r w:rsidRPr="005B45B7">
        <w:rPr>
          <w:rFonts w:ascii="Times New Roman" w:hAnsi="Times New Roman"/>
          <w:sz w:val="24"/>
          <w:szCs w:val="24"/>
        </w:rPr>
        <w:tab/>
        <w:t xml:space="preserve">le </w:t>
      </w:r>
      <w:r w:rsidR="009437A0" w:rsidRPr="005B45B7">
        <w:rPr>
          <w:rFonts w:ascii="Times New Roman" w:hAnsi="Times New Roman"/>
          <w:sz w:val="24"/>
          <w:szCs w:val="24"/>
        </w:rPr>
        <w:t>b</w:t>
      </w:r>
      <w:r w:rsidRPr="005B45B7">
        <w:rPr>
          <w:rFonts w:ascii="Times New Roman" w:hAnsi="Times New Roman"/>
          <w:sz w:val="24"/>
          <w:szCs w:val="24"/>
        </w:rPr>
        <w:t xml:space="preserve">ordereau des </w:t>
      </w:r>
      <w:r w:rsidR="009437A0" w:rsidRPr="005B45B7">
        <w:rPr>
          <w:rFonts w:ascii="Times New Roman" w:hAnsi="Times New Roman"/>
          <w:sz w:val="24"/>
          <w:szCs w:val="24"/>
        </w:rPr>
        <w:t>p</w:t>
      </w:r>
      <w:r w:rsidRPr="005B45B7">
        <w:rPr>
          <w:rFonts w:ascii="Times New Roman" w:hAnsi="Times New Roman"/>
          <w:sz w:val="24"/>
          <w:szCs w:val="24"/>
        </w:rPr>
        <w:t xml:space="preserve">rix </w:t>
      </w:r>
      <w:r w:rsidR="009437A0" w:rsidRPr="005B45B7">
        <w:rPr>
          <w:rFonts w:ascii="Times New Roman" w:hAnsi="Times New Roman"/>
          <w:sz w:val="24"/>
          <w:szCs w:val="24"/>
        </w:rPr>
        <w:t>u</w:t>
      </w:r>
      <w:r w:rsidRPr="005B45B7">
        <w:rPr>
          <w:rFonts w:ascii="Times New Roman" w:hAnsi="Times New Roman"/>
          <w:sz w:val="24"/>
          <w:szCs w:val="24"/>
        </w:rPr>
        <w:t>nitaires</w:t>
      </w:r>
      <w:r w:rsidR="006777BC" w:rsidRPr="005B45B7">
        <w:rPr>
          <w:rFonts w:ascii="Times New Roman" w:hAnsi="Times New Roman"/>
          <w:sz w:val="24"/>
          <w:szCs w:val="24"/>
        </w:rPr>
        <w:t xml:space="preserve"> valant détail quantitatif et estimatif</w:t>
      </w:r>
      <w:r w:rsidR="00C84340" w:rsidRPr="005B45B7">
        <w:rPr>
          <w:rFonts w:ascii="Times New Roman" w:hAnsi="Times New Roman"/>
          <w:sz w:val="24"/>
          <w:szCs w:val="24"/>
        </w:rPr>
        <w:t xml:space="preserve"> (propre à chaque lot)</w:t>
      </w:r>
      <w:r w:rsidRPr="005B45B7">
        <w:rPr>
          <w:rFonts w:ascii="Times New Roman" w:hAnsi="Times New Roman"/>
          <w:sz w:val="24"/>
          <w:szCs w:val="24"/>
        </w:rPr>
        <w:t xml:space="preserve">, </w:t>
      </w:r>
    </w:p>
    <w:p w:rsidR="00005C9B" w:rsidRPr="00005C9B" w:rsidRDefault="00005C9B" w:rsidP="00005C9B">
      <w:pPr>
        <w:pStyle w:val="Paragraphedeliste"/>
        <w:numPr>
          <w:ilvl w:val="0"/>
          <w:numId w:val="4"/>
        </w:numPr>
        <w:spacing w:after="0"/>
        <w:ind w:left="360"/>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l</w:t>
      </w:r>
      <w:r w:rsidRPr="00005C9B">
        <w:rPr>
          <w:rFonts w:ascii="Times New Roman" w:hAnsi="Times New Roman"/>
          <w:sz w:val="24"/>
          <w:szCs w:val="24"/>
        </w:rPr>
        <w:t>e</w:t>
      </w:r>
      <w:proofErr w:type="gramEnd"/>
      <w:r w:rsidRPr="00005C9B">
        <w:rPr>
          <w:rFonts w:ascii="Times New Roman" w:hAnsi="Times New Roman"/>
          <w:sz w:val="24"/>
          <w:szCs w:val="24"/>
        </w:rPr>
        <w:t xml:space="preserve"> Descriptif des Prix Unitaires (DPU) </w:t>
      </w:r>
    </w:p>
    <w:p w:rsidR="003962D5" w:rsidRPr="005B45B7" w:rsidRDefault="00DF1EBC" w:rsidP="003962D5">
      <w:pPr>
        <w:spacing w:after="0"/>
        <w:rPr>
          <w:rFonts w:ascii="Times New Roman" w:hAnsi="Times New Roman"/>
          <w:sz w:val="24"/>
          <w:szCs w:val="24"/>
        </w:rPr>
      </w:pPr>
      <w:r w:rsidRPr="005B45B7">
        <w:rPr>
          <w:rFonts w:ascii="Times New Roman" w:hAnsi="Times New Roman"/>
          <w:sz w:val="24"/>
          <w:szCs w:val="24"/>
        </w:rPr>
        <w:t>-</w:t>
      </w:r>
      <w:r w:rsidRPr="005B45B7">
        <w:rPr>
          <w:rFonts w:ascii="Times New Roman" w:hAnsi="Times New Roman"/>
          <w:sz w:val="24"/>
          <w:szCs w:val="24"/>
        </w:rPr>
        <w:tab/>
        <w:t>le cahier des clauses</w:t>
      </w:r>
      <w:r w:rsidR="00B1170C" w:rsidRPr="005B45B7">
        <w:rPr>
          <w:rFonts w:ascii="Times New Roman" w:hAnsi="Times New Roman"/>
          <w:sz w:val="24"/>
          <w:szCs w:val="24"/>
        </w:rPr>
        <w:t xml:space="preserve"> </w:t>
      </w:r>
      <w:r w:rsidR="00005C9B" w:rsidRPr="005B45B7">
        <w:rPr>
          <w:rFonts w:ascii="Times New Roman" w:hAnsi="Times New Roman"/>
          <w:sz w:val="24"/>
          <w:szCs w:val="24"/>
        </w:rPr>
        <w:t>particulières</w:t>
      </w:r>
      <w:r w:rsidR="00005C9B">
        <w:rPr>
          <w:rFonts w:ascii="Times New Roman" w:hAnsi="Times New Roman"/>
          <w:sz w:val="24"/>
          <w:szCs w:val="24"/>
        </w:rPr>
        <w:t xml:space="preserve"> (CCP)</w:t>
      </w:r>
    </w:p>
    <w:p w:rsidR="00074781" w:rsidRPr="00074781" w:rsidRDefault="001745FA" w:rsidP="00074781">
      <w:pPr>
        <w:spacing w:after="0"/>
        <w:rPr>
          <w:rFonts w:ascii="Times New Roman" w:hAnsi="Times New Roman"/>
          <w:sz w:val="24"/>
          <w:szCs w:val="24"/>
        </w:rPr>
      </w:pPr>
      <w:r w:rsidRPr="005B45B7">
        <w:rPr>
          <w:rFonts w:ascii="Times New Roman" w:hAnsi="Times New Roman"/>
          <w:sz w:val="24"/>
          <w:szCs w:val="24"/>
        </w:rPr>
        <w:t>-</w:t>
      </w:r>
      <w:r w:rsidRPr="005B45B7">
        <w:rPr>
          <w:rFonts w:ascii="Times New Roman" w:hAnsi="Times New Roman"/>
          <w:sz w:val="24"/>
          <w:szCs w:val="24"/>
        </w:rPr>
        <w:tab/>
      </w:r>
      <w:r w:rsidR="00993FDC">
        <w:rPr>
          <w:rFonts w:ascii="Times New Roman" w:hAnsi="Times New Roman"/>
          <w:sz w:val="24"/>
          <w:szCs w:val="24"/>
        </w:rPr>
        <w:t xml:space="preserve"> </w:t>
      </w:r>
      <w:r w:rsidR="00074781" w:rsidRPr="00074781">
        <w:rPr>
          <w:rFonts w:ascii="Times New Roman" w:hAnsi="Times New Roman"/>
          <w:sz w:val="24"/>
          <w:szCs w:val="24"/>
        </w:rPr>
        <w:t xml:space="preserve">le cadre de la valeur technique </w:t>
      </w:r>
    </w:p>
    <w:p w:rsidR="00074781" w:rsidRPr="00074781" w:rsidRDefault="00074781" w:rsidP="00074781">
      <w:pPr>
        <w:spacing w:after="0"/>
        <w:rPr>
          <w:rFonts w:ascii="Times New Roman" w:hAnsi="Times New Roman"/>
          <w:sz w:val="24"/>
          <w:szCs w:val="24"/>
        </w:rPr>
      </w:pPr>
      <w:r w:rsidRPr="00074781">
        <w:rPr>
          <w:rFonts w:ascii="Times New Roman" w:hAnsi="Times New Roman"/>
          <w:sz w:val="24"/>
          <w:szCs w:val="24"/>
        </w:rPr>
        <w:t>-</w:t>
      </w:r>
      <w:r w:rsidRPr="00074781">
        <w:rPr>
          <w:rFonts w:ascii="Times New Roman" w:hAnsi="Times New Roman"/>
          <w:sz w:val="24"/>
          <w:szCs w:val="24"/>
        </w:rPr>
        <w:tab/>
        <w:t xml:space="preserve">Le cadre de la performance environnementale </w:t>
      </w:r>
    </w:p>
    <w:p w:rsidR="00074781" w:rsidRPr="00074781" w:rsidRDefault="00074781" w:rsidP="00074781">
      <w:pPr>
        <w:spacing w:after="0"/>
        <w:rPr>
          <w:rFonts w:ascii="Times New Roman" w:hAnsi="Times New Roman"/>
          <w:sz w:val="24"/>
          <w:szCs w:val="24"/>
        </w:rPr>
      </w:pPr>
      <w:r w:rsidRPr="00074781">
        <w:rPr>
          <w:rFonts w:ascii="Times New Roman" w:hAnsi="Times New Roman"/>
          <w:sz w:val="24"/>
          <w:szCs w:val="24"/>
        </w:rPr>
        <w:t xml:space="preserve">- </w:t>
      </w:r>
      <w:r w:rsidRPr="00074781">
        <w:rPr>
          <w:rFonts w:ascii="Times New Roman" w:hAnsi="Times New Roman"/>
          <w:sz w:val="24"/>
          <w:szCs w:val="24"/>
        </w:rPr>
        <w:tab/>
        <w:t xml:space="preserve">Le cadre de la performance insertion sociale </w:t>
      </w:r>
    </w:p>
    <w:p w:rsidR="00074781" w:rsidRPr="00074781" w:rsidRDefault="00074781" w:rsidP="00074781">
      <w:pPr>
        <w:spacing w:after="0"/>
        <w:rPr>
          <w:rFonts w:ascii="Times New Roman" w:hAnsi="Times New Roman"/>
          <w:sz w:val="24"/>
          <w:szCs w:val="24"/>
        </w:rPr>
      </w:pPr>
      <w:r w:rsidRPr="00074781">
        <w:rPr>
          <w:rFonts w:ascii="Times New Roman" w:hAnsi="Times New Roman"/>
          <w:sz w:val="24"/>
          <w:szCs w:val="24"/>
        </w:rPr>
        <w:t>-</w:t>
      </w:r>
      <w:r w:rsidRPr="00074781">
        <w:rPr>
          <w:rFonts w:ascii="Times New Roman" w:hAnsi="Times New Roman"/>
          <w:sz w:val="24"/>
          <w:szCs w:val="24"/>
        </w:rPr>
        <w:tab/>
        <w:t>Les schémas</w:t>
      </w:r>
      <w:r w:rsidRPr="00074781">
        <w:rPr>
          <w:rFonts w:ascii="Times New Roman" w:hAnsi="Times New Roman"/>
          <w:sz w:val="24"/>
          <w:szCs w:val="24"/>
        </w:rPr>
        <w:tab/>
      </w:r>
    </w:p>
    <w:p w:rsidR="00074781" w:rsidRPr="00074781" w:rsidRDefault="00074781" w:rsidP="00074781">
      <w:pPr>
        <w:spacing w:after="0"/>
        <w:rPr>
          <w:rFonts w:ascii="Times New Roman" w:hAnsi="Times New Roman"/>
          <w:sz w:val="24"/>
          <w:szCs w:val="24"/>
        </w:rPr>
      </w:pPr>
      <w:r w:rsidRPr="00074781">
        <w:rPr>
          <w:rFonts w:ascii="Times New Roman" w:hAnsi="Times New Roman"/>
          <w:sz w:val="24"/>
          <w:szCs w:val="24"/>
        </w:rPr>
        <w:t>-</w:t>
      </w:r>
      <w:r w:rsidRPr="00074781">
        <w:rPr>
          <w:rFonts w:ascii="Times New Roman" w:hAnsi="Times New Roman"/>
          <w:sz w:val="24"/>
          <w:szCs w:val="24"/>
        </w:rPr>
        <w:tab/>
        <w:t xml:space="preserve">La description de la localisation géographique </w:t>
      </w:r>
    </w:p>
    <w:p w:rsidR="00074781" w:rsidRPr="00074781" w:rsidRDefault="00074781" w:rsidP="00074781">
      <w:pPr>
        <w:spacing w:after="0"/>
        <w:rPr>
          <w:rFonts w:ascii="Times New Roman" w:hAnsi="Times New Roman"/>
          <w:sz w:val="24"/>
          <w:szCs w:val="24"/>
        </w:rPr>
      </w:pPr>
      <w:r w:rsidRPr="00074781">
        <w:rPr>
          <w:rFonts w:ascii="Times New Roman" w:hAnsi="Times New Roman"/>
          <w:sz w:val="24"/>
          <w:szCs w:val="24"/>
        </w:rPr>
        <w:t xml:space="preserve">- </w:t>
      </w:r>
      <w:r w:rsidRPr="00074781">
        <w:rPr>
          <w:rFonts w:ascii="Times New Roman" w:hAnsi="Times New Roman"/>
          <w:sz w:val="24"/>
          <w:szCs w:val="24"/>
        </w:rPr>
        <w:tab/>
        <w:t xml:space="preserve">L’annexe 3 </w:t>
      </w:r>
    </w:p>
    <w:p w:rsidR="001745FA" w:rsidRPr="002C75FC" w:rsidRDefault="001745FA" w:rsidP="00DF1EBC">
      <w:pPr>
        <w:spacing w:after="0"/>
        <w:rPr>
          <w:rFonts w:ascii="Times New Roman" w:hAnsi="Times New Roman"/>
          <w:sz w:val="24"/>
          <w:szCs w:val="24"/>
        </w:rPr>
      </w:pPr>
    </w:p>
    <w:p w:rsidR="004421C8" w:rsidRDefault="004421C8" w:rsidP="00DB7463">
      <w:pPr>
        <w:pBdr>
          <w:top w:val="single" w:sz="4" w:space="1" w:color="auto"/>
          <w:left w:val="single" w:sz="4" w:space="4" w:color="auto"/>
          <w:bottom w:val="single" w:sz="4" w:space="1" w:color="auto"/>
          <w:right w:val="single" w:sz="4" w:space="4" w:color="auto"/>
        </w:pBdr>
        <w:spacing w:after="0"/>
        <w:jc w:val="both"/>
        <w:rPr>
          <w:rFonts w:ascii="Times New Roman" w:hAnsi="Times New Roman"/>
          <w:b/>
        </w:rPr>
      </w:pPr>
      <w:r w:rsidRPr="004421C8">
        <w:rPr>
          <w:rFonts w:ascii="Times New Roman" w:hAnsi="Times New Roman"/>
          <w:b/>
          <w:sz w:val="24"/>
        </w:rPr>
        <w:t>NB : l’acte d’engagement (AE) n’est pas compris dans le dossier de consultation des entreprises. Il ne sera transmis qu’à l’attributaire pressenti pour retranscrire son offre lors de la demande des pièces énumérées à l’article 7.1 du présent règlement</w:t>
      </w:r>
      <w:r w:rsidRPr="00337FAF">
        <w:rPr>
          <w:rFonts w:ascii="Times New Roman" w:hAnsi="Times New Roman"/>
          <w:b/>
        </w:rPr>
        <w:t>.</w:t>
      </w:r>
    </w:p>
    <w:p w:rsidR="00DB7463" w:rsidRPr="00DB7463" w:rsidRDefault="00DB7463" w:rsidP="00DB7463">
      <w:pPr>
        <w:pBdr>
          <w:top w:val="single" w:sz="4" w:space="1" w:color="auto"/>
          <w:left w:val="single" w:sz="4" w:space="4" w:color="auto"/>
          <w:bottom w:val="single" w:sz="4" w:space="1" w:color="auto"/>
          <w:right w:val="single" w:sz="4" w:space="4" w:color="auto"/>
        </w:pBdr>
        <w:spacing w:after="0"/>
        <w:jc w:val="both"/>
        <w:rPr>
          <w:rFonts w:ascii="Times New Roman" w:hAnsi="Times New Roman"/>
          <w:b/>
        </w:rPr>
      </w:pPr>
    </w:p>
    <w:p w:rsidR="00A84894" w:rsidRPr="002C75FC" w:rsidRDefault="00312CB4" w:rsidP="00A84894">
      <w:pPr>
        <w:pStyle w:val="Titre2"/>
        <w:rPr>
          <w:rFonts w:ascii="Times New Roman" w:hAnsi="Times New Roman"/>
        </w:rPr>
      </w:pPr>
      <w:bookmarkStart w:id="20" w:name="_Toc224647765"/>
      <w:r w:rsidRPr="002C75FC">
        <w:rPr>
          <w:rFonts w:ascii="Times New Roman" w:hAnsi="Times New Roman"/>
        </w:rPr>
        <w:t>5.</w:t>
      </w:r>
      <w:r w:rsidR="00DB7463">
        <w:rPr>
          <w:rFonts w:ascii="Times New Roman" w:hAnsi="Times New Roman"/>
        </w:rPr>
        <w:t>5</w:t>
      </w:r>
      <w:r w:rsidR="00A84894" w:rsidRPr="002C75FC">
        <w:rPr>
          <w:rFonts w:ascii="Times New Roman" w:hAnsi="Times New Roman"/>
        </w:rPr>
        <w:t>.- Renseignements complémentaires</w:t>
      </w:r>
      <w:bookmarkEnd w:id="20"/>
    </w:p>
    <w:p w:rsidR="00A84894" w:rsidRPr="002C75FC" w:rsidRDefault="00A84894" w:rsidP="001F6779">
      <w:pPr>
        <w:contextualSpacing/>
        <w:jc w:val="both"/>
        <w:rPr>
          <w:rFonts w:ascii="Times New Roman" w:hAnsi="Times New Roman"/>
          <w:sz w:val="24"/>
          <w:szCs w:val="24"/>
        </w:rPr>
      </w:pPr>
    </w:p>
    <w:p w:rsidR="009C493C" w:rsidRDefault="00DB7463" w:rsidP="00DB7463">
      <w:pPr>
        <w:contextualSpacing/>
        <w:jc w:val="both"/>
        <w:rPr>
          <w:rFonts w:ascii="Times New Roman" w:hAnsi="Times New Roman"/>
          <w:sz w:val="24"/>
        </w:rPr>
      </w:pPr>
      <w:r w:rsidRPr="00DB7463">
        <w:rPr>
          <w:rFonts w:ascii="Times New Roman" w:hAnsi="Times New Roman"/>
          <w:sz w:val="24"/>
        </w:rPr>
        <w:t xml:space="preserve">Les candidats sont invités à formuler leurs demandes de renseignements complémentaires, </w:t>
      </w:r>
      <w:r w:rsidRPr="00DB7463">
        <w:rPr>
          <w:rFonts w:ascii="Times New Roman" w:hAnsi="Times New Roman"/>
          <w:b/>
          <w:sz w:val="24"/>
        </w:rPr>
        <w:t xml:space="preserve">au plus tard 10 jours </w:t>
      </w:r>
      <w:r w:rsidRPr="00DB7463">
        <w:rPr>
          <w:rFonts w:ascii="Times New Roman" w:hAnsi="Times New Roman"/>
          <w:sz w:val="24"/>
        </w:rPr>
        <w:t xml:space="preserve">avant la date limite de réception des offres, sur la plateforme à l’adresse : </w:t>
      </w:r>
    </w:p>
    <w:p w:rsidR="00DB7463" w:rsidRDefault="00143BA1" w:rsidP="00DB7463">
      <w:pPr>
        <w:contextualSpacing/>
        <w:jc w:val="both"/>
        <w:rPr>
          <w:rFonts w:ascii="Times New Roman" w:hAnsi="Times New Roman"/>
          <w:b/>
          <w:sz w:val="24"/>
        </w:rPr>
      </w:pPr>
      <w:hyperlink r:id="rId12" w:history="1">
        <w:r w:rsidR="00FA44C7" w:rsidRPr="00C350A9">
          <w:rPr>
            <w:rStyle w:val="Lienhypertexte"/>
            <w:rFonts w:ascii="Times New Roman" w:hAnsi="Times New Roman"/>
            <w:b/>
            <w:sz w:val="24"/>
          </w:rPr>
          <w:t>https://marches-publics.departement974.fr</w:t>
        </w:r>
      </w:hyperlink>
    </w:p>
    <w:p w:rsidR="009C493C" w:rsidRPr="00DB7463" w:rsidRDefault="009C493C" w:rsidP="00DB7463">
      <w:pPr>
        <w:contextualSpacing/>
        <w:jc w:val="both"/>
        <w:rPr>
          <w:rFonts w:ascii="Times New Roman" w:hAnsi="Times New Roman"/>
          <w:sz w:val="24"/>
        </w:rPr>
      </w:pPr>
    </w:p>
    <w:p w:rsidR="001F6779" w:rsidRPr="007D3A1E" w:rsidRDefault="00DB7463" w:rsidP="001F6779">
      <w:pPr>
        <w:jc w:val="both"/>
        <w:rPr>
          <w:rFonts w:ascii="Times New Roman" w:hAnsi="Times New Roman"/>
          <w:sz w:val="24"/>
        </w:rPr>
      </w:pPr>
      <w:r w:rsidRPr="00DB7463">
        <w:rPr>
          <w:rFonts w:ascii="Times New Roman" w:hAnsi="Times New Roman"/>
          <w:sz w:val="24"/>
        </w:rPr>
        <w:t xml:space="preserve">Les réponses aux questions des candidats et les compléments éventuels au DCE, seront transmis au candidat et portés à la connaissance de l’ensemble des opérateurs économiques sur le profil acheteur du Département </w:t>
      </w:r>
      <w:r w:rsidRPr="00DB7463">
        <w:rPr>
          <w:rFonts w:ascii="Times New Roman" w:hAnsi="Times New Roman"/>
          <w:b/>
          <w:sz w:val="24"/>
        </w:rPr>
        <w:t>6 jours au plus tard</w:t>
      </w:r>
      <w:r w:rsidRPr="00DB7463">
        <w:rPr>
          <w:rFonts w:ascii="Times New Roman" w:hAnsi="Times New Roman"/>
          <w:sz w:val="24"/>
        </w:rPr>
        <w:t xml:space="preserve"> avant la date limite de réception des offres. </w:t>
      </w:r>
    </w:p>
    <w:p w:rsidR="00DB7463" w:rsidRPr="00DB7463" w:rsidRDefault="00DB7463" w:rsidP="00DB7463">
      <w:pPr>
        <w:pStyle w:val="Titre2"/>
        <w:rPr>
          <w:rFonts w:ascii="Times New Roman" w:hAnsi="Times New Roman"/>
          <w:sz w:val="24"/>
        </w:rPr>
      </w:pPr>
      <w:bookmarkStart w:id="21" w:name="_Toc184120078"/>
      <w:bookmarkStart w:id="22" w:name="_Toc224647766"/>
      <w:r w:rsidRPr="00DB7463">
        <w:rPr>
          <w:rFonts w:ascii="Times New Roman" w:hAnsi="Times New Roman"/>
          <w:sz w:val="24"/>
        </w:rPr>
        <w:t>5.</w:t>
      </w:r>
      <w:r w:rsidR="00D70CB3">
        <w:rPr>
          <w:rFonts w:ascii="Times New Roman" w:hAnsi="Times New Roman"/>
          <w:sz w:val="24"/>
        </w:rPr>
        <w:t>6</w:t>
      </w:r>
      <w:r w:rsidRPr="00DB7463">
        <w:rPr>
          <w:rFonts w:ascii="Times New Roman" w:hAnsi="Times New Roman"/>
          <w:sz w:val="24"/>
        </w:rPr>
        <w:t xml:space="preserve"> - Pièces à remettre par tous les candidats</w:t>
      </w:r>
      <w:bookmarkEnd w:id="21"/>
      <w:bookmarkEnd w:id="22"/>
    </w:p>
    <w:p w:rsidR="00D70CB3" w:rsidRPr="007D3A1E" w:rsidRDefault="00DB7463" w:rsidP="00E102A4">
      <w:pPr>
        <w:tabs>
          <w:tab w:val="left" w:pos="576"/>
        </w:tabs>
        <w:suppressAutoHyphens/>
        <w:spacing w:before="120" w:after="0" w:line="240" w:lineRule="auto"/>
        <w:jc w:val="both"/>
        <w:rPr>
          <w:rFonts w:ascii="Times New Roman" w:hAnsi="Times New Roman"/>
          <w:sz w:val="24"/>
        </w:rPr>
      </w:pPr>
      <w:r w:rsidRPr="00DB7463">
        <w:rPr>
          <w:rFonts w:ascii="Times New Roman" w:hAnsi="Times New Roman"/>
          <w:sz w:val="24"/>
        </w:rPr>
        <w:t xml:space="preserve">Les candidats sont informés qu’une réponse à la présente consultation vaut adhésion de leur part à l’ensemble des clauses incluses dans les documents de la consultation. Sauf variantes autorisées ou imposées, les dispositions prévues par les cahiers de charges sont intangibles. </w:t>
      </w:r>
    </w:p>
    <w:p w:rsidR="00DB7463" w:rsidRDefault="00DB7463" w:rsidP="00D70CB3">
      <w:pPr>
        <w:pStyle w:val="Titre3"/>
        <w:rPr>
          <w:rFonts w:ascii="Times New Roman" w:hAnsi="Times New Roman"/>
          <w:sz w:val="24"/>
        </w:rPr>
      </w:pPr>
      <w:bookmarkStart w:id="23" w:name="_Toc224647767"/>
      <w:bookmarkStart w:id="24" w:name="_Hlk187137948"/>
      <w:r w:rsidRPr="00DB7463">
        <w:rPr>
          <w:rFonts w:ascii="Times New Roman" w:hAnsi="Times New Roman"/>
          <w:sz w:val="24"/>
        </w:rPr>
        <w:t>5.</w:t>
      </w:r>
      <w:r w:rsidR="00D70CB3">
        <w:rPr>
          <w:rFonts w:ascii="Times New Roman" w:hAnsi="Times New Roman"/>
          <w:sz w:val="24"/>
        </w:rPr>
        <w:t>6</w:t>
      </w:r>
      <w:r w:rsidRPr="00DB7463">
        <w:rPr>
          <w:rFonts w:ascii="Times New Roman" w:hAnsi="Times New Roman"/>
          <w:sz w:val="24"/>
        </w:rPr>
        <w:t>.1 - Pièces se rapportant à la candidature</w:t>
      </w:r>
      <w:bookmarkEnd w:id="23"/>
      <w:r w:rsidRPr="00DB7463">
        <w:rPr>
          <w:rFonts w:ascii="Times New Roman" w:hAnsi="Times New Roman"/>
          <w:sz w:val="24"/>
        </w:rPr>
        <w:t xml:space="preserve"> </w:t>
      </w:r>
      <w:bookmarkEnd w:id="24"/>
    </w:p>
    <w:p w:rsidR="00D70CB3" w:rsidRPr="00D70CB3" w:rsidRDefault="00D70CB3" w:rsidP="00D70CB3"/>
    <w:p w:rsidR="00DB7463" w:rsidRPr="00DB7463" w:rsidRDefault="00DB7463" w:rsidP="00DB7463">
      <w:pPr>
        <w:contextualSpacing/>
        <w:jc w:val="both"/>
        <w:rPr>
          <w:rFonts w:ascii="Times New Roman" w:hAnsi="Times New Roman"/>
          <w:strike/>
          <w:sz w:val="24"/>
          <w:highlight w:val="yellow"/>
        </w:rPr>
      </w:pPr>
      <w:bookmarkStart w:id="25" w:name="_Hlk164157927"/>
      <w:r w:rsidRPr="00DB7463">
        <w:rPr>
          <w:rFonts w:ascii="Times New Roman" w:hAnsi="Times New Roman"/>
          <w:b/>
          <w:sz w:val="24"/>
        </w:rPr>
        <w:lastRenderedPageBreak/>
        <w:t>Au titre de la candidature</w:t>
      </w:r>
      <w:r w:rsidRPr="00DB7463">
        <w:rPr>
          <w:rFonts w:ascii="Times New Roman" w:hAnsi="Times New Roman"/>
          <w:sz w:val="24"/>
        </w:rPr>
        <w:t>,</w:t>
      </w:r>
      <w:r w:rsidRPr="00DB7463">
        <w:rPr>
          <w:rFonts w:ascii="Times New Roman" w:hAnsi="Times New Roman"/>
          <w:b/>
          <w:sz w:val="24"/>
        </w:rPr>
        <w:t xml:space="preserve"> </w:t>
      </w:r>
      <w:r w:rsidRPr="00DB7463">
        <w:rPr>
          <w:rFonts w:ascii="Times New Roman" w:hAnsi="Times New Roman"/>
          <w:sz w:val="24"/>
        </w:rPr>
        <w:t xml:space="preserve">les candidats remettent le formulaire « déclaration sur l’honneur – DR 01 » figurant dans le dossier de consultation ou une déclaration sur l’honneur équivalente. </w:t>
      </w:r>
      <w:r w:rsidRPr="00DB7463">
        <w:rPr>
          <w:rFonts w:ascii="Times New Roman" w:hAnsi="Times New Roman"/>
          <w:sz w:val="24"/>
          <w:highlight w:val="yellow"/>
        </w:rPr>
        <w:t xml:space="preserve"> </w:t>
      </w:r>
    </w:p>
    <w:p w:rsidR="00DB7463" w:rsidRPr="00DB7463" w:rsidRDefault="00DB7463" w:rsidP="00DB7463">
      <w:pPr>
        <w:tabs>
          <w:tab w:val="left" w:pos="576"/>
        </w:tabs>
        <w:suppressAutoHyphens/>
        <w:spacing w:before="120" w:after="0" w:line="240" w:lineRule="auto"/>
        <w:jc w:val="both"/>
        <w:rPr>
          <w:rFonts w:ascii="Times New Roman" w:hAnsi="Times New Roman"/>
          <w:sz w:val="24"/>
        </w:rPr>
      </w:pPr>
      <w:r w:rsidRPr="00DB7463">
        <w:rPr>
          <w:rFonts w:ascii="Times New Roman" w:hAnsi="Times New Roman"/>
          <w:sz w:val="24"/>
        </w:rPr>
        <w:t xml:space="preserve">La signature de ce document DR01 n’est pas obligatoire. </w:t>
      </w:r>
    </w:p>
    <w:p w:rsidR="00DB7463" w:rsidRPr="007D3A1E" w:rsidRDefault="00DB7463" w:rsidP="00E102A4">
      <w:pPr>
        <w:tabs>
          <w:tab w:val="left" w:pos="576"/>
        </w:tabs>
        <w:suppressAutoHyphens/>
        <w:spacing w:before="120" w:after="0" w:line="240" w:lineRule="auto"/>
        <w:jc w:val="both"/>
        <w:rPr>
          <w:rFonts w:ascii="Times New Roman" w:hAnsi="Times New Roman"/>
          <w:sz w:val="24"/>
        </w:rPr>
      </w:pPr>
      <w:r w:rsidRPr="00DB7463">
        <w:rPr>
          <w:rFonts w:ascii="Times New Roman" w:hAnsi="Times New Roman"/>
          <w:sz w:val="24"/>
        </w:rPr>
        <w:t xml:space="preserve">Dans le cas où un candidat n’a pas remis le formulaire « déclaration sur l’honneur – DR 01 » figurant dans le dossier de consultation ou une déclaration sur l’honneur équivalente, le pouvoir adjudicateur lui demandera de compléter son dossier de candidature, dans un </w:t>
      </w:r>
      <w:r w:rsidRPr="00DB7463">
        <w:rPr>
          <w:rFonts w:ascii="Times New Roman" w:hAnsi="Times New Roman"/>
          <w:b/>
          <w:sz w:val="24"/>
        </w:rPr>
        <w:t>délai de 5 jours</w:t>
      </w:r>
      <w:r w:rsidRPr="00DB7463">
        <w:rPr>
          <w:rFonts w:ascii="Times New Roman" w:hAnsi="Times New Roman"/>
          <w:sz w:val="24"/>
        </w:rPr>
        <w:t xml:space="preserve">. A l’expiration de ce délai, si le candidat n’a pas produit les documents ou renseignements demandés, sa candidature sera rejetée. </w:t>
      </w:r>
      <w:bookmarkEnd w:id="25"/>
    </w:p>
    <w:p w:rsidR="00DB7463" w:rsidRPr="007D3A1E" w:rsidRDefault="00DB7463" w:rsidP="007D3A1E">
      <w:pPr>
        <w:pStyle w:val="Titre3"/>
        <w:rPr>
          <w:rFonts w:ascii="Times New Roman" w:hAnsi="Times New Roman"/>
          <w:sz w:val="24"/>
        </w:rPr>
      </w:pPr>
      <w:bookmarkStart w:id="26" w:name="_Toc224647768"/>
      <w:r w:rsidRPr="00DB7463">
        <w:rPr>
          <w:rFonts w:ascii="Times New Roman" w:hAnsi="Times New Roman"/>
          <w:sz w:val="24"/>
        </w:rPr>
        <w:t>5.</w:t>
      </w:r>
      <w:r w:rsidR="00D70CB3">
        <w:rPr>
          <w:rFonts w:ascii="Times New Roman" w:hAnsi="Times New Roman"/>
          <w:sz w:val="24"/>
        </w:rPr>
        <w:t>6</w:t>
      </w:r>
      <w:r w:rsidRPr="00DB7463">
        <w:rPr>
          <w:rFonts w:ascii="Times New Roman" w:hAnsi="Times New Roman"/>
          <w:sz w:val="24"/>
        </w:rPr>
        <w:t>.</w:t>
      </w:r>
      <w:r>
        <w:rPr>
          <w:rFonts w:ascii="Times New Roman" w:hAnsi="Times New Roman"/>
          <w:sz w:val="24"/>
        </w:rPr>
        <w:t>2</w:t>
      </w:r>
      <w:r w:rsidRPr="00DB7463">
        <w:rPr>
          <w:rFonts w:ascii="Times New Roman" w:hAnsi="Times New Roman"/>
          <w:sz w:val="24"/>
        </w:rPr>
        <w:t xml:space="preserve"> - Pièces se rapportant à l</w:t>
      </w:r>
      <w:r>
        <w:rPr>
          <w:rFonts w:ascii="Times New Roman" w:hAnsi="Times New Roman"/>
          <w:sz w:val="24"/>
        </w:rPr>
        <w:t>’offre</w:t>
      </w:r>
      <w:bookmarkEnd w:id="26"/>
    </w:p>
    <w:p w:rsidR="00DB7463" w:rsidRPr="001108AB" w:rsidRDefault="00DB7463" w:rsidP="001108AB">
      <w:pPr>
        <w:spacing w:after="0" w:line="240" w:lineRule="auto"/>
        <w:jc w:val="both"/>
        <w:rPr>
          <w:rFonts w:ascii="Times New Roman" w:hAnsi="Times New Roman"/>
          <w:sz w:val="24"/>
        </w:rPr>
      </w:pPr>
      <w:r w:rsidRPr="00DB7463">
        <w:rPr>
          <w:rFonts w:ascii="Times New Roman" w:hAnsi="Times New Roman"/>
          <w:b/>
          <w:sz w:val="24"/>
        </w:rPr>
        <w:t>Au titre de l’offre</w:t>
      </w:r>
      <w:r w:rsidRPr="00DB7463">
        <w:rPr>
          <w:rFonts w:ascii="Times New Roman" w:hAnsi="Times New Roman"/>
          <w:sz w:val="24"/>
        </w:rPr>
        <w:t xml:space="preserve">, les soumissionnaires transmettent : </w:t>
      </w:r>
    </w:p>
    <w:p w:rsidR="00DB7463" w:rsidRPr="001108AB" w:rsidRDefault="00DB7463" w:rsidP="00005C9B">
      <w:pPr>
        <w:numPr>
          <w:ilvl w:val="0"/>
          <w:numId w:val="1"/>
        </w:numPr>
        <w:spacing w:after="0"/>
        <w:jc w:val="both"/>
        <w:rPr>
          <w:rFonts w:ascii="Times New Roman" w:hAnsi="Times New Roman"/>
          <w:b/>
          <w:sz w:val="24"/>
        </w:rPr>
      </w:pPr>
      <w:r w:rsidRPr="001108AB">
        <w:rPr>
          <w:rFonts w:ascii="Times New Roman" w:hAnsi="Times New Roman"/>
          <w:b/>
          <w:sz w:val="24"/>
        </w:rPr>
        <w:t>Un bordereau des prix unitaires (BPU), valant DQE complété et daté </w:t>
      </w:r>
      <w:r w:rsidR="00AA7F40">
        <w:rPr>
          <w:rFonts w:ascii="Times New Roman" w:hAnsi="Times New Roman"/>
          <w:b/>
          <w:sz w:val="24"/>
        </w:rPr>
        <w:t xml:space="preserve">pour chacun des lots soumissionnés </w:t>
      </w:r>
      <w:r w:rsidRPr="001108AB">
        <w:rPr>
          <w:rFonts w:ascii="Times New Roman" w:hAnsi="Times New Roman"/>
          <w:b/>
          <w:sz w:val="24"/>
        </w:rPr>
        <w:t>;</w:t>
      </w:r>
    </w:p>
    <w:p w:rsidR="00FC29B0" w:rsidRPr="001108AB" w:rsidRDefault="001108AB" w:rsidP="00005C9B">
      <w:pPr>
        <w:numPr>
          <w:ilvl w:val="0"/>
          <w:numId w:val="1"/>
        </w:numPr>
        <w:spacing w:after="0"/>
        <w:jc w:val="both"/>
        <w:rPr>
          <w:rFonts w:ascii="Times New Roman" w:hAnsi="Times New Roman"/>
          <w:b/>
          <w:sz w:val="24"/>
        </w:rPr>
      </w:pPr>
      <w:bookmarkStart w:id="27" w:name="_Hlk187214757"/>
      <w:r w:rsidRPr="001108AB">
        <w:rPr>
          <w:rFonts w:ascii="Times New Roman" w:hAnsi="Times New Roman"/>
          <w:b/>
          <w:sz w:val="24"/>
        </w:rPr>
        <w:t>Le</w:t>
      </w:r>
      <w:r w:rsidR="00DB7463" w:rsidRPr="001108AB">
        <w:rPr>
          <w:rFonts w:ascii="Times New Roman" w:hAnsi="Times New Roman"/>
          <w:b/>
          <w:sz w:val="24"/>
        </w:rPr>
        <w:t xml:space="preserve"> </w:t>
      </w:r>
      <w:r w:rsidRPr="001108AB">
        <w:rPr>
          <w:rFonts w:ascii="Times New Roman" w:hAnsi="Times New Roman"/>
          <w:b/>
          <w:sz w:val="24"/>
        </w:rPr>
        <w:t>cadre de réponse du mémoire technique</w:t>
      </w:r>
      <w:r w:rsidR="00FC29B0" w:rsidRPr="001108AB">
        <w:rPr>
          <w:rFonts w:ascii="Times New Roman" w:hAnsi="Times New Roman"/>
          <w:b/>
          <w:sz w:val="24"/>
        </w:rPr>
        <w:t> </w:t>
      </w:r>
    </w:p>
    <w:bookmarkEnd w:id="27"/>
    <w:p w:rsidR="001108AB" w:rsidRDefault="001108AB" w:rsidP="00005C9B">
      <w:pPr>
        <w:numPr>
          <w:ilvl w:val="0"/>
          <w:numId w:val="1"/>
        </w:numPr>
        <w:spacing w:after="0"/>
        <w:jc w:val="both"/>
        <w:rPr>
          <w:rFonts w:ascii="Times New Roman" w:hAnsi="Times New Roman"/>
          <w:b/>
          <w:sz w:val="24"/>
        </w:rPr>
      </w:pPr>
      <w:r w:rsidRPr="001108AB">
        <w:rPr>
          <w:rFonts w:ascii="Times New Roman" w:hAnsi="Times New Roman"/>
          <w:b/>
          <w:sz w:val="24"/>
        </w:rPr>
        <w:t>Le cadre de réponse du mémoire performance environnementale</w:t>
      </w:r>
    </w:p>
    <w:p w:rsidR="001108AB" w:rsidRPr="001108AB" w:rsidRDefault="001108AB" w:rsidP="00005C9B">
      <w:pPr>
        <w:numPr>
          <w:ilvl w:val="0"/>
          <w:numId w:val="1"/>
        </w:numPr>
        <w:spacing w:after="0"/>
        <w:jc w:val="both"/>
        <w:rPr>
          <w:rFonts w:ascii="Times New Roman" w:hAnsi="Times New Roman"/>
          <w:b/>
          <w:sz w:val="24"/>
        </w:rPr>
      </w:pPr>
      <w:r>
        <w:rPr>
          <w:rFonts w:ascii="Times New Roman" w:hAnsi="Times New Roman"/>
          <w:b/>
          <w:sz w:val="24"/>
        </w:rPr>
        <w:t>Le cadre de réponse du mémoire performance en matière d’insertion sociale</w:t>
      </w:r>
    </w:p>
    <w:p w:rsidR="001108AB" w:rsidRPr="001108AB" w:rsidRDefault="001108AB" w:rsidP="001108AB">
      <w:pPr>
        <w:spacing w:after="0"/>
        <w:jc w:val="both"/>
        <w:rPr>
          <w:rFonts w:ascii="Times New Roman" w:hAnsi="Times New Roman"/>
          <w:sz w:val="24"/>
          <w:szCs w:val="24"/>
        </w:rPr>
      </w:pPr>
    </w:p>
    <w:p w:rsidR="00DB7463" w:rsidRDefault="00F0320E" w:rsidP="007D3A1E">
      <w:pPr>
        <w:jc w:val="both"/>
        <w:rPr>
          <w:rFonts w:ascii="Times New Roman" w:hAnsi="Times New Roman"/>
          <w:sz w:val="24"/>
          <w:szCs w:val="24"/>
        </w:rPr>
      </w:pPr>
      <w:r w:rsidRPr="00E14280">
        <w:rPr>
          <w:rFonts w:ascii="Times New Roman" w:hAnsi="Times New Roman"/>
          <w:sz w:val="24"/>
          <w:szCs w:val="24"/>
        </w:rPr>
        <w:t xml:space="preserve">L’utilisation du </w:t>
      </w:r>
      <w:r w:rsidR="00E14280">
        <w:rPr>
          <w:rFonts w:ascii="Times New Roman" w:hAnsi="Times New Roman"/>
          <w:sz w:val="24"/>
          <w:szCs w:val="24"/>
        </w:rPr>
        <w:t>cadre d</w:t>
      </w:r>
      <w:r w:rsidR="001108AB">
        <w:rPr>
          <w:rFonts w:ascii="Times New Roman" w:hAnsi="Times New Roman"/>
          <w:sz w:val="24"/>
          <w:szCs w:val="24"/>
        </w:rPr>
        <w:t>es</w:t>
      </w:r>
      <w:r w:rsidR="00E14280">
        <w:rPr>
          <w:rFonts w:ascii="Times New Roman" w:hAnsi="Times New Roman"/>
          <w:sz w:val="24"/>
          <w:szCs w:val="24"/>
        </w:rPr>
        <w:t xml:space="preserve"> </w:t>
      </w:r>
      <w:r w:rsidRPr="00E14280">
        <w:rPr>
          <w:rFonts w:ascii="Times New Roman" w:hAnsi="Times New Roman"/>
          <w:sz w:val="24"/>
          <w:szCs w:val="24"/>
        </w:rPr>
        <w:t>mémoire</w:t>
      </w:r>
      <w:r w:rsidR="001108AB">
        <w:rPr>
          <w:rFonts w:ascii="Times New Roman" w:hAnsi="Times New Roman"/>
          <w:sz w:val="24"/>
          <w:szCs w:val="24"/>
        </w:rPr>
        <w:t>s</w:t>
      </w:r>
      <w:r w:rsidRPr="00E14280">
        <w:rPr>
          <w:rFonts w:ascii="Times New Roman" w:hAnsi="Times New Roman"/>
          <w:sz w:val="24"/>
          <w:szCs w:val="24"/>
        </w:rPr>
        <w:t xml:space="preserve"> n’est pas obligatoire.</w:t>
      </w:r>
      <w:r w:rsidR="00E14280" w:rsidRPr="00E14280">
        <w:rPr>
          <w:rFonts w:ascii="Times New Roman" w:hAnsi="Times New Roman"/>
        </w:rPr>
        <w:t xml:space="preserve"> </w:t>
      </w:r>
      <w:r w:rsidR="00E14280" w:rsidRPr="00E14280">
        <w:rPr>
          <w:rFonts w:ascii="Times New Roman" w:hAnsi="Times New Roman"/>
          <w:sz w:val="24"/>
          <w:szCs w:val="24"/>
        </w:rPr>
        <w:t>Le cas échéant, si le soumissionnaire décide de ne pas utiliser le cadre de</w:t>
      </w:r>
      <w:r w:rsidR="001108AB">
        <w:rPr>
          <w:rFonts w:ascii="Times New Roman" w:hAnsi="Times New Roman"/>
          <w:sz w:val="24"/>
          <w:szCs w:val="24"/>
        </w:rPr>
        <w:t>s</w:t>
      </w:r>
      <w:r w:rsidR="00E14280" w:rsidRPr="00E14280">
        <w:rPr>
          <w:rFonts w:ascii="Times New Roman" w:hAnsi="Times New Roman"/>
          <w:sz w:val="24"/>
          <w:szCs w:val="24"/>
        </w:rPr>
        <w:t xml:space="preserve"> mémoire</w:t>
      </w:r>
      <w:r w:rsidR="001108AB">
        <w:rPr>
          <w:rFonts w:ascii="Times New Roman" w:hAnsi="Times New Roman"/>
          <w:sz w:val="24"/>
          <w:szCs w:val="24"/>
        </w:rPr>
        <w:t>s</w:t>
      </w:r>
      <w:r w:rsidR="00E14280" w:rsidRPr="00E14280">
        <w:rPr>
          <w:rFonts w:ascii="Times New Roman" w:hAnsi="Times New Roman"/>
          <w:sz w:val="24"/>
          <w:szCs w:val="24"/>
        </w:rPr>
        <w:t>, un renvoi vers les grandes thématiques du cadre de</w:t>
      </w:r>
      <w:r w:rsidR="001108AB">
        <w:rPr>
          <w:rFonts w:ascii="Times New Roman" w:hAnsi="Times New Roman"/>
          <w:sz w:val="24"/>
          <w:szCs w:val="24"/>
        </w:rPr>
        <w:t>s</w:t>
      </w:r>
      <w:r w:rsidR="00E14280" w:rsidRPr="00E14280">
        <w:rPr>
          <w:rFonts w:ascii="Times New Roman" w:hAnsi="Times New Roman"/>
          <w:sz w:val="24"/>
          <w:szCs w:val="24"/>
        </w:rPr>
        <w:t xml:space="preserve"> mémoire</w:t>
      </w:r>
      <w:r w:rsidR="001108AB">
        <w:rPr>
          <w:rFonts w:ascii="Times New Roman" w:hAnsi="Times New Roman"/>
          <w:sz w:val="24"/>
          <w:szCs w:val="24"/>
        </w:rPr>
        <w:t>s</w:t>
      </w:r>
      <w:r w:rsidR="00E14280" w:rsidRPr="00E14280">
        <w:rPr>
          <w:rFonts w:ascii="Times New Roman" w:hAnsi="Times New Roman"/>
          <w:sz w:val="24"/>
          <w:szCs w:val="24"/>
        </w:rPr>
        <w:t xml:space="preserve"> doit être fait.</w:t>
      </w:r>
    </w:p>
    <w:p w:rsidR="00084EB2" w:rsidRDefault="00084EB2" w:rsidP="00084EB2">
      <w:pPr>
        <w:numPr>
          <w:ilvl w:val="0"/>
          <w:numId w:val="5"/>
        </w:numPr>
        <w:ind w:left="360"/>
        <w:rPr>
          <w:rFonts w:ascii="Times New Roman" w:hAnsi="Times New Roman"/>
          <w:sz w:val="24"/>
          <w:szCs w:val="24"/>
        </w:rPr>
      </w:pPr>
      <w:r w:rsidRPr="00B2330A">
        <w:rPr>
          <w:rFonts w:ascii="Times New Roman" w:hAnsi="Times New Roman"/>
          <w:sz w:val="24"/>
          <w:szCs w:val="24"/>
        </w:rPr>
        <w:t>A défaut de transmission du</w:t>
      </w:r>
      <w:r>
        <w:rPr>
          <w:rFonts w:ascii="Times New Roman" w:hAnsi="Times New Roman"/>
          <w:sz w:val="24"/>
          <w:szCs w:val="24"/>
        </w:rPr>
        <w:t xml:space="preserve"> cadre</w:t>
      </w:r>
      <w:r w:rsidR="00C93D6B">
        <w:rPr>
          <w:rFonts w:ascii="Times New Roman" w:hAnsi="Times New Roman"/>
          <w:sz w:val="24"/>
          <w:szCs w:val="24"/>
        </w:rPr>
        <w:t xml:space="preserve"> ou du</w:t>
      </w:r>
      <w:r w:rsidRPr="00B2330A">
        <w:rPr>
          <w:rFonts w:ascii="Times New Roman" w:hAnsi="Times New Roman"/>
          <w:sz w:val="24"/>
          <w:szCs w:val="24"/>
        </w:rPr>
        <w:t xml:space="preserve"> mémoire technique</w:t>
      </w:r>
      <w:r>
        <w:rPr>
          <w:rFonts w:ascii="Times New Roman" w:hAnsi="Times New Roman"/>
          <w:sz w:val="24"/>
          <w:szCs w:val="24"/>
        </w:rPr>
        <w:t>,</w:t>
      </w:r>
      <w:r w:rsidR="00DE1BFF">
        <w:rPr>
          <w:rFonts w:ascii="Times New Roman" w:hAnsi="Times New Roman"/>
          <w:sz w:val="24"/>
          <w:szCs w:val="24"/>
        </w:rPr>
        <w:t xml:space="preserve"> du cadre</w:t>
      </w:r>
      <w:r w:rsidR="00C93D6B">
        <w:rPr>
          <w:rFonts w:ascii="Times New Roman" w:hAnsi="Times New Roman"/>
          <w:sz w:val="24"/>
          <w:szCs w:val="24"/>
        </w:rPr>
        <w:t xml:space="preserve"> ou</w:t>
      </w:r>
      <w:r w:rsidR="00DE1BFF">
        <w:rPr>
          <w:rFonts w:ascii="Times New Roman" w:hAnsi="Times New Roman"/>
          <w:sz w:val="24"/>
          <w:szCs w:val="24"/>
        </w:rPr>
        <w:t xml:space="preserve"> du mémoire performance </w:t>
      </w:r>
      <w:r w:rsidR="00C93D6B">
        <w:rPr>
          <w:rFonts w:ascii="Times New Roman" w:hAnsi="Times New Roman"/>
          <w:sz w:val="24"/>
          <w:szCs w:val="24"/>
        </w:rPr>
        <w:t>environnementale, du</w:t>
      </w:r>
      <w:r>
        <w:rPr>
          <w:rFonts w:ascii="Times New Roman" w:hAnsi="Times New Roman"/>
          <w:sz w:val="24"/>
          <w:szCs w:val="24"/>
        </w:rPr>
        <w:t xml:space="preserve"> bordereau des prix unitaires valant détail quantitatif estimatif, l’offre sera considérée irrégulière.</w:t>
      </w:r>
    </w:p>
    <w:p w:rsidR="00453320" w:rsidRPr="007D3A1E" w:rsidRDefault="00084EB2" w:rsidP="007D3A1E">
      <w:pPr>
        <w:numPr>
          <w:ilvl w:val="0"/>
          <w:numId w:val="5"/>
        </w:numPr>
        <w:ind w:left="360"/>
        <w:rPr>
          <w:rFonts w:ascii="Times New Roman" w:hAnsi="Times New Roman"/>
          <w:sz w:val="24"/>
          <w:szCs w:val="24"/>
        </w:rPr>
      </w:pPr>
      <w:r>
        <w:rPr>
          <w:rFonts w:ascii="Times New Roman" w:hAnsi="Times New Roman"/>
          <w:sz w:val="24"/>
          <w:szCs w:val="24"/>
        </w:rPr>
        <w:t>A défaut de transmission du</w:t>
      </w:r>
      <w:r w:rsidR="009D6643">
        <w:rPr>
          <w:rFonts w:ascii="Times New Roman" w:hAnsi="Times New Roman"/>
          <w:sz w:val="24"/>
          <w:szCs w:val="24"/>
        </w:rPr>
        <w:t xml:space="preserve"> cadre</w:t>
      </w:r>
      <w:r w:rsidR="00C93D6B">
        <w:rPr>
          <w:rFonts w:ascii="Times New Roman" w:hAnsi="Times New Roman"/>
          <w:sz w:val="24"/>
          <w:szCs w:val="24"/>
        </w:rPr>
        <w:t xml:space="preserve"> ou</w:t>
      </w:r>
      <w:r w:rsidR="009D6643">
        <w:rPr>
          <w:rFonts w:ascii="Times New Roman" w:hAnsi="Times New Roman"/>
          <w:sz w:val="24"/>
          <w:szCs w:val="24"/>
        </w:rPr>
        <w:t xml:space="preserve"> du</w:t>
      </w:r>
      <w:r>
        <w:rPr>
          <w:rFonts w:ascii="Times New Roman" w:hAnsi="Times New Roman"/>
          <w:sz w:val="24"/>
          <w:szCs w:val="24"/>
        </w:rPr>
        <w:t xml:space="preserve"> mémoire performance en matière d’insertion sociale, le candidat se verra attribué la note de 0.</w:t>
      </w:r>
    </w:p>
    <w:p w:rsidR="00AD73ED" w:rsidRPr="00AD73ED" w:rsidRDefault="00AD73ED" w:rsidP="00AD73ED">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sz w:val="24"/>
        </w:rPr>
      </w:pPr>
      <w:r w:rsidRPr="00AD73ED">
        <w:rPr>
          <w:rFonts w:ascii="Times New Roman" w:hAnsi="Times New Roman"/>
          <w:b/>
          <w:sz w:val="24"/>
        </w:rPr>
        <w:t>La signature de ces documents n’est pas obligatoire. La remise d’une offre, même non signée, vous engage pour la consultation concernée.</w:t>
      </w:r>
    </w:p>
    <w:p w:rsidR="00AD73ED" w:rsidRPr="00AD73ED" w:rsidRDefault="00AD73ED" w:rsidP="00AD73ED">
      <w:pPr>
        <w:pBdr>
          <w:top w:val="single" w:sz="4" w:space="1" w:color="auto"/>
          <w:left w:val="single" w:sz="4" w:space="4" w:color="auto"/>
          <w:bottom w:val="single" w:sz="4" w:space="1" w:color="auto"/>
          <w:right w:val="single" w:sz="4" w:space="4" w:color="auto"/>
        </w:pBdr>
        <w:tabs>
          <w:tab w:val="left" w:pos="576"/>
        </w:tabs>
        <w:suppressAutoHyphens/>
        <w:spacing w:before="120" w:after="0" w:line="240" w:lineRule="auto"/>
        <w:jc w:val="both"/>
        <w:rPr>
          <w:rFonts w:ascii="Times New Roman" w:hAnsi="Times New Roman"/>
          <w:b/>
          <w:sz w:val="24"/>
        </w:rPr>
      </w:pPr>
      <w:r w:rsidRPr="00AD73ED">
        <w:rPr>
          <w:rFonts w:ascii="Times New Roman" w:hAnsi="Times New Roman"/>
          <w:b/>
          <w:sz w:val="24"/>
        </w:rPr>
        <w:t xml:space="preserve">Les pièces contractuelles seront signées par l’attributaire dans les conditions de l’article 7.1 du présent règlement de la consultation. </w:t>
      </w:r>
    </w:p>
    <w:p w:rsidR="00AD73ED" w:rsidRDefault="00AD73ED" w:rsidP="00453320">
      <w:pPr>
        <w:spacing w:after="0" w:line="240" w:lineRule="auto"/>
        <w:jc w:val="both"/>
        <w:rPr>
          <w:rFonts w:ascii="Times New Roman" w:hAnsi="Times New Roman"/>
          <w:b/>
          <w:color w:val="000000"/>
          <w:sz w:val="24"/>
          <w:szCs w:val="24"/>
        </w:rPr>
      </w:pPr>
    </w:p>
    <w:p w:rsidR="00203DF5" w:rsidRPr="002C75FC" w:rsidRDefault="00203DF5" w:rsidP="00203DF5">
      <w:pPr>
        <w:pStyle w:val="Titre2"/>
        <w:rPr>
          <w:rFonts w:ascii="Times New Roman" w:hAnsi="Times New Roman"/>
        </w:rPr>
      </w:pPr>
      <w:bookmarkStart w:id="28" w:name="_Toc224647769"/>
      <w:r w:rsidRPr="002C75FC">
        <w:rPr>
          <w:rFonts w:ascii="Times New Roman" w:hAnsi="Times New Roman"/>
        </w:rPr>
        <w:t>5.</w:t>
      </w:r>
      <w:r w:rsidR="00D70CB3">
        <w:rPr>
          <w:rFonts w:ascii="Times New Roman" w:hAnsi="Times New Roman"/>
        </w:rPr>
        <w:t>7</w:t>
      </w:r>
      <w:r w:rsidRPr="002C75FC">
        <w:rPr>
          <w:rFonts w:ascii="Times New Roman" w:hAnsi="Times New Roman"/>
        </w:rPr>
        <w:t>- Modalités de remise des plis</w:t>
      </w:r>
      <w:bookmarkEnd w:id="28"/>
    </w:p>
    <w:p w:rsidR="00203DF5" w:rsidRPr="00381631" w:rsidRDefault="00203DF5" w:rsidP="00D53EC7">
      <w:pPr>
        <w:pStyle w:val="Titre3"/>
        <w:rPr>
          <w:rFonts w:ascii="Times New Roman" w:hAnsi="Times New Roman"/>
          <w:sz w:val="24"/>
          <w:szCs w:val="24"/>
        </w:rPr>
      </w:pPr>
      <w:bookmarkStart w:id="29" w:name="_Toc224647770"/>
      <w:r w:rsidRPr="00381631">
        <w:rPr>
          <w:rFonts w:ascii="Times New Roman" w:hAnsi="Times New Roman"/>
          <w:sz w:val="24"/>
          <w:szCs w:val="24"/>
        </w:rPr>
        <w:t>5</w:t>
      </w:r>
      <w:r w:rsidR="00312CB4" w:rsidRPr="00381631">
        <w:rPr>
          <w:rFonts w:ascii="Times New Roman" w:hAnsi="Times New Roman"/>
          <w:sz w:val="24"/>
          <w:szCs w:val="24"/>
        </w:rPr>
        <w:t>.</w:t>
      </w:r>
      <w:r w:rsidR="00D70CB3">
        <w:rPr>
          <w:rFonts w:ascii="Times New Roman" w:hAnsi="Times New Roman"/>
          <w:sz w:val="24"/>
          <w:szCs w:val="24"/>
        </w:rPr>
        <w:t>7</w:t>
      </w:r>
      <w:r w:rsidR="00DF1EBC" w:rsidRPr="00381631">
        <w:rPr>
          <w:rFonts w:ascii="Times New Roman" w:hAnsi="Times New Roman"/>
          <w:sz w:val="24"/>
          <w:szCs w:val="24"/>
        </w:rPr>
        <w:t>.1</w:t>
      </w:r>
      <w:r w:rsidR="00F44B42" w:rsidRPr="00381631">
        <w:rPr>
          <w:rFonts w:ascii="Times New Roman" w:hAnsi="Times New Roman"/>
          <w:sz w:val="24"/>
          <w:szCs w:val="24"/>
        </w:rPr>
        <w:t xml:space="preserve">.- </w:t>
      </w:r>
      <w:r w:rsidR="00B237CD" w:rsidRPr="00381631">
        <w:rPr>
          <w:rFonts w:ascii="Times New Roman" w:hAnsi="Times New Roman"/>
          <w:sz w:val="24"/>
          <w:szCs w:val="24"/>
        </w:rPr>
        <w:t>Date de remise des plis</w:t>
      </w:r>
      <w:r w:rsidR="00015BC6" w:rsidRPr="00381631">
        <w:rPr>
          <w:rFonts w:ascii="Times New Roman" w:hAnsi="Times New Roman"/>
          <w:sz w:val="24"/>
          <w:szCs w:val="24"/>
        </w:rPr>
        <w:t xml:space="preserve"> et délai de validité des offres</w:t>
      </w:r>
      <w:bookmarkEnd w:id="29"/>
    </w:p>
    <w:p w:rsidR="00F44B42" w:rsidRPr="002C75FC" w:rsidRDefault="00F44B42" w:rsidP="00F44B42">
      <w:pPr>
        <w:contextualSpacing/>
        <w:rPr>
          <w:rFonts w:ascii="Times New Roman" w:hAnsi="Times New Roman"/>
          <w:b/>
          <w:sz w:val="12"/>
          <w:szCs w:val="24"/>
        </w:rPr>
      </w:pPr>
    </w:p>
    <w:p w:rsidR="00DE5D66" w:rsidRDefault="00D528E6" w:rsidP="00DE5D66">
      <w:pPr>
        <w:contextualSpacing/>
        <w:jc w:val="both"/>
        <w:rPr>
          <w:rFonts w:ascii="Times New Roman" w:hAnsi="Times New Roman"/>
          <w:sz w:val="24"/>
          <w:szCs w:val="24"/>
        </w:rPr>
      </w:pPr>
      <w:r w:rsidRPr="002C75FC">
        <w:rPr>
          <w:rFonts w:ascii="Times New Roman" w:hAnsi="Times New Roman"/>
          <w:b/>
          <w:sz w:val="24"/>
          <w:szCs w:val="24"/>
        </w:rPr>
        <w:t>La d</w:t>
      </w:r>
      <w:r w:rsidR="00203DF5" w:rsidRPr="002C75FC">
        <w:rPr>
          <w:rFonts w:ascii="Times New Roman" w:hAnsi="Times New Roman"/>
          <w:b/>
          <w:sz w:val="24"/>
          <w:szCs w:val="24"/>
        </w:rPr>
        <w:t>ate l</w:t>
      </w:r>
      <w:r w:rsidRPr="002C75FC">
        <w:rPr>
          <w:rFonts w:ascii="Times New Roman" w:hAnsi="Times New Roman"/>
          <w:b/>
          <w:sz w:val="24"/>
          <w:szCs w:val="24"/>
        </w:rPr>
        <w:t>imite de réception des offres est indiquée en page de garde</w:t>
      </w:r>
      <w:r w:rsidR="00DE5D66" w:rsidRPr="00DE5D66">
        <w:rPr>
          <w:rFonts w:ascii="Times New Roman" w:hAnsi="Times New Roman"/>
          <w:b/>
          <w:sz w:val="24"/>
          <w:szCs w:val="24"/>
        </w:rPr>
        <w:t>.</w:t>
      </w:r>
      <w:r w:rsidR="00DE5D66" w:rsidRPr="00DE5D66">
        <w:rPr>
          <w:rFonts w:ascii="Times New Roman" w:hAnsi="Times New Roman"/>
          <w:sz w:val="24"/>
          <w:szCs w:val="24"/>
        </w:rPr>
        <w:t xml:space="preserve"> Les candidats sont seuls responsables du respect de la date de dépôt. Les offres qui parviendraient après la date et heure limite ne seront pas acceptées.</w:t>
      </w:r>
    </w:p>
    <w:p w:rsidR="00DE5D66" w:rsidRPr="00DE5D66" w:rsidRDefault="00DE5D66" w:rsidP="00DE5D66">
      <w:pPr>
        <w:jc w:val="both"/>
        <w:rPr>
          <w:rFonts w:ascii="Times New Roman" w:hAnsi="Times New Roman"/>
          <w:sz w:val="24"/>
          <w:szCs w:val="24"/>
        </w:rPr>
      </w:pPr>
      <w:r w:rsidRPr="00DE5D66">
        <w:rPr>
          <w:rFonts w:ascii="Times New Roman" w:hAnsi="Times New Roman"/>
          <w:sz w:val="24"/>
          <w:szCs w:val="24"/>
        </w:rPr>
        <w:t>La date limite de</w:t>
      </w:r>
      <w:r w:rsidR="00203DF5" w:rsidRPr="00DE5D66">
        <w:rPr>
          <w:rFonts w:ascii="Times New Roman" w:hAnsi="Times New Roman"/>
          <w:sz w:val="24"/>
          <w:szCs w:val="24"/>
        </w:rPr>
        <w:t xml:space="preserve"> validité des offres </w:t>
      </w:r>
      <w:r w:rsidRPr="00DE5D66">
        <w:rPr>
          <w:rFonts w:ascii="Times New Roman" w:hAnsi="Times New Roman"/>
          <w:sz w:val="24"/>
          <w:szCs w:val="24"/>
        </w:rPr>
        <w:t>est de</w:t>
      </w:r>
      <w:r w:rsidR="00203DF5" w:rsidRPr="00DE5D66">
        <w:rPr>
          <w:rFonts w:ascii="Times New Roman" w:hAnsi="Times New Roman"/>
          <w:sz w:val="24"/>
          <w:szCs w:val="24"/>
        </w:rPr>
        <w:t xml:space="preserve"> </w:t>
      </w:r>
      <w:r w:rsidR="00CB1083" w:rsidRPr="00DE5D66">
        <w:rPr>
          <w:rFonts w:ascii="Times New Roman" w:hAnsi="Times New Roman"/>
          <w:sz w:val="24"/>
          <w:szCs w:val="24"/>
        </w:rPr>
        <w:t xml:space="preserve">5 </w:t>
      </w:r>
      <w:r w:rsidR="00203DF5" w:rsidRPr="00DE5D66">
        <w:rPr>
          <w:rFonts w:ascii="Times New Roman" w:hAnsi="Times New Roman"/>
          <w:sz w:val="24"/>
          <w:szCs w:val="24"/>
        </w:rPr>
        <w:t>mois</w:t>
      </w:r>
      <w:r w:rsidR="004D40D3" w:rsidRPr="00DE5D66">
        <w:rPr>
          <w:rFonts w:ascii="Times New Roman" w:hAnsi="Times New Roman"/>
          <w:sz w:val="24"/>
          <w:szCs w:val="24"/>
        </w:rPr>
        <w:t xml:space="preserve"> </w:t>
      </w:r>
      <w:r w:rsidR="00203DF5" w:rsidRPr="00DE5D66">
        <w:rPr>
          <w:rFonts w:ascii="Times New Roman" w:hAnsi="Times New Roman"/>
          <w:sz w:val="24"/>
          <w:szCs w:val="24"/>
        </w:rPr>
        <w:t>à compter de la date limite de réception des offres.</w:t>
      </w:r>
      <w:r w:rsidR="00015BC6" w:rsidRPr="00DE5D66">
        <w:rPr>
          <w:rFonts w:ascii="Times New Roman" w:hAnsi="Times New Roman"/>
          <w:sz w:val="24"/>
          <w:szCs w:val="24"/>
        </w:rPr>
        <w:t xml:space="preserve"> </w:t>
      </w:r>
    </w:p>
    <w:p w:rsidR="00381631" w:rsidRPr="00381631" w:rsidRDefault="00F44B42" w:rsidP="00381631">
      <w:pPr>
        <w:pStyle w:val="Titre3"/>
        <w:rPr>
          <w:rFonts w:ascii="Times New Roman" w:hAnsi="Times New Roman"/>
          <w:sz w:val="24"/>
          <w:szCs w:val="24"/>
        </w:rPr>
      </w:pPr>
      <w:bookmarkStart w:id="30" w:name="_Toc224647771"/>
      <w:r w:rsidRPr="00381631">
        <w:rPr>
          <w:rFonts w:ascii="Times New Roman" w:hAnsi="Times New Roman"/>
          <w:sz w:val="24"/>
          <w:szCs w:val="24"/>
        </w:rPr>
        <w:t>5</w:t>
      </w:r>
      <w:r w:rsidR="00312CB4" w:rsidRPr="00381631">
        <w:rPr>
          <w:rFonts w:ascii="Times New Roman" w:hAnsi="Times New Roman"/>
          <w:sz w:val="24"/>
          <w:szCs w:val="24"/>
        </w:rPr>
        <w:t>.</w:t>
      </w:r>
      <w:r w:rsidR="00D70CB3">
        <w:rPr>
          <w:rFonts w:ascii="Times New Roman" w:hAnsi="Times New Roman"/>
          <w:sz w:val="24"/>
          <w:szCs w:val="24"/>
        </w:rPr>
        <w:t>7</w:t>
      </w:r>
      <w:r w:rsidR="00DF1EBC" w:rsidRPr="00381631">
        <w:rPr>
          <w:rFonts w:ascii="Times New Roman" w:hAnsi="Times New Roman"/>
          <w:sz w:val="24"/>
          <w:szCs w:val="24"/>
        </w:rPr>
        <w:t>.2</w:t>
      </w:r>
      <w:r w:rsidRPr="00381631">
        <w:rPr>
          <w:rFonts w:ascii="Times New Roman" w:hAnsi="Times New Roman"/>
          <w:sz w:val="24"/>
          <w:szCs w:val="24"/>
        </w:rPr>
        <w:t xml:space="preserve">.- </w:t>
      </w:r>
      <w:r w:rsidR="00203DF5" w:rsidRPr="00381631">
        <w:rPr>
          <w:rFonts w:ascii="Times New Roman" w:hAnsi="Times New Roman"/>
          <w:sz w:val="24"/>
          <w:szCs w:val="24"/>
        </w:rPr>
        <w:t>Modalités de présentation</w:t>
      </w:r>
      <w:r w:rsidR="00015BC6" w:rsidRPr="00381631">
        <w:rPr>
          <w:rFonts w:ascii="Times New Roman" w:hAnsi="Times New Roman"/>
          <w:sz w:val="24"/>
          <w:szCs w:val="24"/>
        </w:rPr>
        <w:t xml:space="preserve"> et de </w:t>
      </w:r>
      <w:r w:rsidR="00D138CB" w:rsidRPr="00381631">
        <w:rPr>
          <w:rFonts w:ascii="Times New Roman" w:hAnsi="Times New Roman"/>
          <w:sz w:val="24"/>
          <w:szCs w:val="24"/>
        </w:rPr>
        <w:t>remise des</w:t>
      </w:r>
      <w:r w:rsidR="00203DF5" w:rsidRPr="00381631">
        <w:rPr>
          <w:rFonts w:ascii="Times New Roman" w:hAnsi="Times New Roman"/>
          <w:sz w:val="24"/>
          <w:szCs w:val="24"/>
        </w:rPr>
        <w:t xml:space="preserve"> plis</w:t>
      </w:r>
      <w:bookmarkEnd w:id="30"/>
      <w:r w:rsidR="00E4132F" w:rsidRPr="00381631">
        <w:rPr>
          <w:rFonts w:ascii="Times New Roman" w:hAnsi="Times New Roman"/>
          <w:sz w:val="24"/>
          <w:szCs w:val="24"/>
        </w:rPr>
        <w:t xml:space="preserve"> </w:t>
      </w:r>
    </w:p>
    <w:p w:rsidR="00DE5D66" w:rsidRDefault="00DE5D66" w:rsidP="00DE5D66">
      <w:pPr>
        <w:spacing w:after="0"/>
        <w:jc w:val="both"/>
        <w:rPr>
          <w:rFonts w:ascii="Times New Roman" w:hAnsi="Times New Roman"/>
          <w:sz w:val="28"/>
          <w:szCs w:val="24"/>
        </w:rPr>
      </w:pPr>
    </w:p>
    <w:p w:rsidR="00DE5D66" w:rsidRDefault="00DE5D66" w:rsidP="00DE5D66">
      <w:pPr>
        <w:spacing w:after="0"/>
        <w:jc w:val="both"/>
        <w:rPr>
          <w:rFonts w:ascii="Times New Roman" w:hAnsi="Times New Roman"/>
          <w:b/>
          <w:sz w:val="24"/>
        </w:rPr>
      </w:pPr>
      <w:r w:rsidRPr="00DE5D66">
        <w:rPr>
          <w:rFonts w:ascii="Times New Roman" w:hAnsi="Times New Roman"/>
          <w:sz w:val="24"/>
        </w:rPr>
        <w:t>Les plis seront transmis uniquement par voie dématérialisée à l’adresse suivante </w:t>
      </w:r>
      <w:r w:rsidRPr="00DE5D66">
        <w:rPr>
          <w:rFonts w:ascii="Times New Roman" w:hAnsi="Times New Roman"/>
          <w:b/>
          <w:sz w:val="24"/>
        </w:rPr>
        <w:t xml:space="preserve">: </w:t>
      </w:r>
    </w:p>
    <w:p w:rsidR="00011225" w:rsidRDefault="00143BA1" w:rsidP="00011225">
      <w:pPr>
        <w:spacing w:after="0"/>
        <w:jc w:val="center"/>
        <w:rPr>
          <w:rFonts w:ascii="Times New Roman" w:hAnsi="Times New Roman"/>
          <w:b/>
          <w:sz w:val="24"/>
        </w:rPr>
      </w:pPr>
      <w:hyperlink r:id="rId13" w:tgtFrame="_blank" w:history="1">
        <w:r w:rsidR="00011225" w:rsidRPr="00C95E49">
          <w:rPr>
            <w:rFonts w:ascii="Times New Roman" w:hAnsi="Times New Roman"/>
            <w:b/>
            <w:sz w:val="24"/>
          </w:rPr>
          <w:t>http</w:t>
        </w:r>
        <w:r w:rsidR="00011225">
          <w:rPr>
            <w:rFonts w:ascii="Times New Roman" w:hAnsi="Times New Roman"/>
            <w:b/>
            <w:sz w:val="24"/>
          </w:rPr>
          <w:t>s</w:t>
        </w:r>
        <w:r w:rsidR="00011225" w:rsidRPr="00C95E49">
          <w:rPr>
            <w:rFonts w:ascii="Times New Roman" w:hAnsi="Times New Roman"/>
            <w:b/>
            <w:sz w:val="24"/>
          </w:rPr>
          <w:t>://marches</w:t>
        </w:r>
        <w:r w:rsidR="00011225">
          <w:rPr>
            <w:rFonts w:ascii="Times New Roman" w:hAnsi="Times New Roman"/>
            <w:b/>
            <w:sz w:val="24"/>
          </w:rPr>
          <w:t>-publics</w:t>
        </w:r>
        <w:r w:rsidR="00011225" w:rsidRPr="00C95E49">
          <w:rPr>
            <w:rFonts w:ascii="Times New Roman" w:hAnsi="Times New Roman"/>
            <w:b/>
            <w:sz w:val="24"/>
          </w:rPr>
          <w:t>.</w:t>
        </w:r>
        <w:r w:rsidR="00011225">
          <w:rPr>
            <w:rFonts w:ascii="Times New Roman" w:hAnsi="Times New Roman"/>
            <w:b/>
            <w:sz w:val="24"/>
          </w:rPr>
          <w:t>departement</w:t>
        </w:r>
        <w:r w:rsidR="00011225" w:rsidRPr="00C95E49">
          <w:rPr>
            <w:rFonts w:ascii="Times New Roman" w:hAnsi="Times New Roman"/>
            <w:b/>
            <w:sz w:val="24"/>
          </w:rPr>
          <w:t>974.fr</w:t>
        </w:r>
      </w:hyperlink>
    </w:p>
    <w:p w:rsidR="00DE1BFF" w:rsidRPr="00DE5D66" w:rsidRDefault="00DE5D66" w:rsidP="00CA69CE">
      <w:pPr>
        <w:jc w:val="both"/>
        <w:rPr>
          <w:rFonts w:ascii="Times New Roman" w:hAnsi="Times New Roman"/>
          <w:sz w:val="24"/>
        </w:rPr>
      </w:pPr>
      <w:r w:rsidRPr="00DE5D66">
        <w:rPr>
          <w:rFonts w:ascii="Times New Roman" w:hAnsi="Times New Roman"/>
          <w:sz w:val="24"/>
        </w:rPr>
        <w:lastRenderedPageBreak/>
        <w:t>La transmission des plis par courriel ou tout autre moyen n’est pas autorisé.</w:t>
      </w:r>
      <w:r w:rsidRPr="00DE5D66">
        <w:rPr>
          <w:rFonts w:ascii="Times New Roman" w:hAnsi="Times New Roman"/>
          <w:b/>
          <w:sz w:val="24"/>
        </w:rPr>
        <w:t xml:space="preserve"> </w:t>
      </w:r>
      <w:r w:rsidRPr="00DE5D66">
        <w:rPr>
          <w:rFonts w:ascii="Times New Roman" w:hAnsi="Times New Roman"/>
          <w:sz w:val="24"/>
        </w:rPr>
        <w:t>Les documents et informations doivent être rédigés en langue française ou, à défaut, être accompagnées d'une traduction en français.</w:t>
      </w:r>
    </w:p>
    <w:p w:rsidR="00E4132F" w:rsidRPr="00381631" w:rsidRDefault="00312CB4" w:rsidP="00E4132F">
      <w:pPr>
        <w:pStyle w:val="Titre3"/>
        <w:rPr>
          <w:rFonts w:ascii="Times New Roman" w:hAnsi="Times New Roman"/>
          <w:sz w:val="24"/>
          <w:szCs w:val="24"/>
        </w:rPr>
      </w:pPr>
      <w:bookmarkStart w:id="31" w:name="_Toc224647772"/>
      <w:r w:rsidRPr="00381631">
        <w:rPr>
          <w:rFonts w:ascii="Times New Roman" w:hAnsi="Times New Roman"/>
          <w:sz w:val="24"/>
          <w:szCs w:val="24"/>
        </w:rPr>
        <w:t>5.</w:t>
      </w:r>
      <w:r w:rsidR="00D70CB3">
        <w:rPr>
          <w:rFonts w:ascii="Times New Roman" w:hAnsi="Times New Roman"/>
          <w:sz w:val="24"/>
          <w:szCs w:val="24"/>
        </w:rPr>
        <w:t>7</w:t>
      </w:r>
      <w:r w:rsidR="00E4132F" w:rsidRPr="00381631">
        <w:rPr>
          <w:rFonts w:ascii="Times New Roman" w:hAnsi="Times New Roman"/>
          <w:sz w:val="24"/>
          <w:szCs w:val="24"/>
        </w:rPr>
        <w:t>.</w:t>
      </w:r>
      <w:r w:rsidR="0030751B" w:rsidRPr="00381631">
        <w:rPr>
          <w:rFonts w:ascii="Times New Roman" w:hAnsi="Times New Roman"/>
          <w:sz w:val="24"/>
          <w:szCs w:val="24"/>
        </w:rPr>
        <w:t>3</w:t>
      </w:r>
      <w:r w:rsidR="00E4132F" w:rsidRPr="00381631">
        <w:rPr>
          <w:rFonts w:ascii="Times New Roman" w:hAnsi="Times New Roman"/>
          <w:sz w:val="24"/>
          <w:szCs w:val="24"/>
        </w:rPr>
        <w:t xml:space="preserve">.- </w:t>
      </w:r>
      <w:r w:rsidR="00DE5D66">
        <w:rPr>
          <w:rFonts w:ascii="Times New Roman" w:hAnsi="Times New Roman"/>
          <w:sz w:val="24"/>
          <w:szCs w:val="24"/>
        </w:rPr>
        <w:t>Dématérialisation</w:t>
      </w:r>
      <w:bookmarkEnd w:id="31"/>
    </w:p>
    <w:p w:rsidR="006B32D4" w:rsidRDefault="006B32D4" w:rsidP="00E4132F">
      <w:pPr>
        <w:contextualSpacing/>
        <w:jc w:val="both"/>
        <w:rPr>
          <w:rFonts w:ascii="Times New Roman" w:hAnsi="Times New Roman"/>
          <w:sz w:val="24"/>
          <w:szCs w:val="24"/>
        </w:rPr>
      </w:pPr>
    </w:p>
    <w:p w:rsidR="005F1FA2" w:rsidRDefault="00DE5D66" w:rsidP="00DE5D66">
      <w:pPr>
        <w:contextualSpacing/>
        <w:jc w:val="both"/>
        <w:rPr>
          <w:rFonts w:ascii="Times New Roman" w:hAnsi="Times New Roman"/>
          <w:sz w:val="24"/>
        </w:rPr>
      </w:pPr>
      <w:r w:rsidRPr="00DE5D66">
        <w:rPr>
          <w:rFonts w:ascii="Times New Roman" w:hAnsi="Times New Roman"/>
          <w:sz w:val="24"/>
        </w:rPr>
        <w:t xml:space="preserve">Pour la remise des plis par voie électronique, le candidat devra respecter les clauses générales indiquées sur le site de dématérialisation des marchés du Département de La Réunion : </w:t>
      </w:r>
    </w:p>
    <w:p w:rsidR="00DE5D66" w:rsidRPr="00DE5D66" w:rsidRDefault="00143BA1" w:rsidP="00DE5D66">
      <w:pPr>
        <w:contextualSpacing/>
        <w:jc w:val="both"/>
        <w:rPr>
          <w:rFonts w:ascii="Times New Roman" w:hAnsi="Times New Roman"/>
          <w:sz w:val="24"/>
        </w:rPr>
      </w:pPr>
      <w:hyperlink r:id="rId14" w:history="1">
        <w:r w:rsidR="009B61A7" w:rsidRPr="00C350A9">
          <w:rPr>
            <w:rStyle w:val="Lienhypertexte"/>
            <w:rFonts w:ascii="Times New Roman" w:hAnsi="Times New Roman"/>
            <w:b/>
            <w:sz w:val="24"/>
          </w:rPr>
          <w:t>https://marches-publics.departement974.fr</w:t>
        </w:r>
      </w:hyperlink>
      <w:r w:rsidR="005F1FA2" w:rsidRPr="00DE5D66">
        <w:rPr>
          <w:rFonts w:ascii="Times New Roman" w:hAnsi="Times New Roman"/>
          <w:sz w:val="24"/>
        </w:rPr>
        <w:t xml:space="preserve"> </w:t>
      </w:r>
      <w:r w:rsidR="00DE5D66" w:rsidRPr="00DE5D66">
        <w:rPr>
          <w:rFonts w:ascii="Times New Roman" w:hAnsi="Times New Roman"/>
          <w:sz w:val="24"/>
        </w:rPr>
        <w:t xml:space="preserve">(en particulier celles figurant sur la page d’accueil de la plateforme </w:t>
      </w:r>
      <w:r w:rsidR="00376344">
        <w:rPr>
          <w:rFonts w:ascii="Times New Roman" w:hAnsi="Times New Roman"/>
          <w:sz w:val="24"/>
        </w:rPr>
        <w:t>MPE</w:t>
      </w:r>
      <w:r w:rsidR="00DE5D66" w:rsidRPr="00DE5D66">
        <w:rPr>
          <w:rFonts w:ascii="Times New Roman" w:hAnsi="Times New Roman"/>
          <w:sz w:val="24"/>
        </w:rPr>
        <w:t xml:space="preserve"> et dans la rubrique Pratique / Conditions d’accès).</w:t>
      </w:r>
    </w:p>
    <w:p w:rsidR="00DE5D66" w:rsidRPr="00DE5D66" w:rsidRDefault="00DE5D66" w:rsidP="00DE5D66">
      <w:pPr>
        <w:tabs>
          <w:tab w:val="left" w:pos="284"/>
        </w:tabs>
        <w:ind w:left="284" w:hanging="284"/>
        <w:jc w:val="both"/>
        <w:rPr>
          <w:rFonts w:ascii="Times New Roman" w:hAnsi="Times New Roman"/>
          <w:sz w:val="24"/>
        </w:rPr>
      </w:pPr>
      <w:r w:rsidRPr="00DE5D66">
        <w:rPr>
          <w:rFonts w:ascii="Times New Roman" w:hAnsi="Times New Roman"/>
          <w:sz w:val="24"/>
        </w:rPr>
        <w:t>•</w:t>
      </w:r>
      <w:r w:rsidRPr="00DE5D66">
        <w:rPr>
          <w:rFonts w:ascii="Times New Roman" w:hAnsi="Times New Roman"/>
          <w:sz w:val="24"/>
        </w:rPr>
        <w:tab/>
        <w:t>Les jours et heures limites de remise des plis, et les indications calendaires et horaires du site de dématérialisation du Département, sont celles de l’Ile de La Réunion (GMT + 4h00).</w:t>
      </w:r>
    </w:p>
    <w:p w:rsidR="00DE5D66" w:rsidRPr="00DE5D66" w:rsidRDefault="00DE5D66" w:rsidP="00DE5D66">
      <w:pPr>
        <w:tabs>
          <w:tab w:val="left" w:pos="284"/>
        </w:tabs>
        <w:ind w:left="284" w:hanging="284"/>
        <w:jc w:val="both"/>
        <w:rPr>
          <w:rFonts w:ascii="Times New Roman" w:hAnsi="Times New Roman"/>
          <w:sz w:val="24"/>
        </w:rPr>
      </w:pPr>
      <w:r w:rsidRPr="00DE5D66">
        <w:rPr>
          <w:rFonts w:ascii="Times New Roman" w:hAnsi="Times New Roman"/>
          <w:sz w:val="24"/>
        </w:rPr>
        <w:t>•</w:t>
      </w:r>
      <w:r w:rsidRPr="00DE5D66">
        <w:rPr>
          <w:rFonts w:ascii="Times New Roman" w:hAnsi="Times New Roman"/>
          <w:sz w:val="24"/>
        </w:rPr>
        <w:tab/>
        <w:t>Les formats électroniques des documents dématérialisés remis par le candidat devront être ceux autorisés sur le site et décrits sous la rubrique Pratique / Conditions d’accès. En cas de non-respect de cette clause, si les documents ne peuvent être ouverts ou si leur ouverture requiert l’achat d’un logiciel, les plis seront rejetés.</w:t>
      </w:r>
    </w:p>
    <w:p w:rsidR="00DE5D66" w:rsidRPr="00DE5D66" w:rsidRDefault="00DE5D66" w:rsidP="00DE5D66">
      <w:pPr>
        <w:tabs>
          <w:tab w:val="left" w:pos="284"/>
        </w:tabs>
        <w:ind w:left="284" w:hanging="284"/>
        <w:jc w:val="both"/>
        <w:rPr>
          <w:rFonts w:ascii="Times New Roman" w:hAnsi="Times New Roman"/>
          <w:sz w:val="24"/>
        </w:rPr>
      </w:pPr>
      <w:r w:rsidRPr="00DE5D66">
        <w:rPr>
          <w:rFonts w:ascii="Times New Roman" w:hAnsi="Times New Roman"/>
          <w:sz w:val="24"/>
        </w:rPr>
        <w:t>•</w:t>
      </w:r>
      <w:r w:rsidRPr="00DE5D66">
        <w:rPr>
          <w:rFonts w:ascii="Times New Roman" w:hAnsi="Times New Roman"/>
          <w:sz w:val="24"/>
        </w:rPr>
        <w:tab/>
        <w:t>Le candidat devra fournir une adresse électronique qui devra être valide durant toute la procédure de passation du marché. Elle servira d’adresse de correspondance tout au long de la procédure.</w:t>
      </w:r>
    </w:p>
    <w:p w:rsidR="00DE5D66" w:rsidRPr="00DE5D66" w:rsidRDefault="00DE5D66" w:rsidP="00DE5D66">
      <w:pPr>
        <w:tabs>
          <w:tab w:val="left" w:pos="284"/>
        </w:tabs>
        <w:ind w:left="284" w:hanging="284"/>
        <w:jc w:val="both"/>
        <w:rPr>
          <w:rFonts w:ascii="Times New Roman" w:hAnsi="Times New Roman"/>
          <w:sz w:val="24"/>
        </w:rPr>
      </w:pPr>
      <w:r w:rsidRPr="00DE5D66">
        <w:rPr>
          <w:rFonts w:ascii="Times New Roman" w:hAnsi="Times New Roman"/>
          <w:sz w:val="24"/>
        </w:rPr>
        <w:t>•</w:t>
      </w:r>
      <w:r w:rsidRPr="00DE5D66">
        <w:rPr>
          <w:rFonts w:ascii="Times New Roman" w:hAnsi="Times New Roman"/>
          <w:sz w:val="24"/>
        </w:rPr>
        <w:tab/>
        <w:t>Les candidats acceptent, dans le cas où leur offre serait retenue, que celle-ci soit rematérialisée pour la mise au point du marché et son exécution.</w:t>
      </w:r>
    </w:p>
    <w:p w:rsidR="001108AB" w:rsidRPr="00005C9B" w:rsidRDefault="00DE5D66" w:rsidP="00005C9B">
      <w:pPr>
        <w:tabs>
          <w:tab w:val="left" w:pos="284"/>
        </w:tabs>
        <w:ind w:left="284" w:hanging="284"/>
        <w:jc w:val="both"/>
        <w:rPr>
          <w:rFonts w:ascii="Times New Roman" w:hAnsi="Times New Roman"/>
          <w:sz w:val="24"/>
        </w:rPr>
      </w:pPr>
      <w:r w:rsidRPr="00DE5D66">
        <w:rPr>
          <w:rFonts w:ascii="Times New Roman" w:hAnsi="Times New Roman"/>
          <w:sz w:val="24"/>
        </w:rPr>
        <w:t>•</w:t>
      </w:r>
      <w:r w:rsidRPr="00DE5D66">
        <w:rPr>
          <w:rFonts w:ascii="Times New Roman" w:hAnsi="Times New Roman"/>
          <w:sz w:val="24"/>
        </w:rPr>
        <w:tab/>
        <w:t xml:space="preserve">Le candidat peut déposer une copie de sauvegarde. Il doit la faire parvenir dans les délais impartis pour la remise des candidatures ou des offres. Cette copie de sauvegarde doit être placée dans un pli fermé comportant la mention lisible « copie de sauvegarde – NE PAS OUVRIR », le nom de l’entreprise, et l’identification de l’affaire. Elle doit être transmise à l’adresse suivante : </w:t>
      </w:r>
    </w:p>
    <w:p w:rsidR="00DE5D66" w:rsidRPr="00DE5D66" w:rsidRDefault="00DE5D66" w:rsidP="00DE5D66">
      <w:pPr>
        <w:tabs>
          <w:tab w:val="left" w:pos="284"/>
        </w:tabs>
        <w:ind w:left="284" w:hanging="284"/>
        <w:contextualSpacing/>
        <w:jc w:val="center"/>
        <w:rPr>
          <w:rFonts w:ascii="Times New Roman" w:hAnsi="Times New Roman"/>
          <w:sz w:val="24"/>
        </w:rPr>
      </w:pPr>
      <w:r w:rsidRPr="00DE5D66">
        <w:rPr>
          <w:rFonts w:ascii="Times New Roman" w:hAnsi="Times New Roman"/>
          <w:sz w:val="24"/>
        </w:rPr>
        <w:t>Département de la Réunion</w:t>
      </w:r>
    </w:p>
    <w:p w:rsidR="00DE5D66" w:rsidRPr="00DE5D66" w:rsidRDefault="00DE5D66" w:rsidP="00DE5D66">
      <w:pPr>
        <w:tabs>
          <w:tab w:val="left" w:pos="284"/>
        </w:tabs>
        <w:ind w:left="284" w:hanging="284"/>
        <w:contextualSpacing/>
        <w:jc w:val="center"/>
        <w:rPr>
          <w:rFonts w:ascii="Times New Roman" w:hAnsi="Times New Roman"/>
          <w:sz w:val="24"/>
        </w:rPr>
      </w:pPr>
      <w:r w:rsidRPr="00DE5D66">
        <w:rPr>
          <w:rFonts w:ascii="Times New Roman" w:hAnsi="Times New Roman"/>
          <w:sz w:val="24"/>
        </w:rPr>
        <w:t>Direction de la commande publique</w:t>
      </w:r>
    </w:p>
    <w:p w:rsidR="00DE5D66" w:rsidRPr="00DE5D66" w:rsidRDefault="00DE5D66" w:rsidP="00DE5D66">
      <w:pPr>
        <w:tabs>
          <w:tab w:val="left" w:pos="284"/>
        </w:tabs>
        <w:ind w:left="284" w:hanging="284"/>
        <w:contextualSpacing/>
        <w:jc w:val="center"/>
        <w:rPr>
          <w:rFonts w:ascii="Times New Roman" w:hAnsi="Times New Roman"/>
          <w:sz w:val="24"/>
        </w:rPr>
      </w:pPr>
      <w:r w:rsidRPr="00DE5D66">
        <w:rPr>
          <w:rFonts w:ascii="Times New Roman" w:hAnsi="Times New Roman"/>
          <w:sz w:val="24"/>
        </w:rPr>
        <w:t>31 rue de Paris – 97400 Saint-Denis</w:t>
      </w:r>
    </w:p>
    <w:p w:rsidR="00DE5D66" w:rsidRPr="00DE5D66" w:rsidRDefault="00DE5D66" w:rsidP="00DE5D66">
      <w:pPr>
        <w:tabs>
          <w:tab w:val="left" w:pos="284"/>
        </w:tabs>
        <w:ind w:left="284" w:hanging="284"/>
        <w:contextualSpacing/>
        <w:jc w:val="center"/>
        <w:rPr>
          <w:rFonts w:ascii="Times New Roman" w:hAnsi="Times New Roman"/>
          <w:sz w:val="24"/>
        </w:rPr>
      </w:pPr>
      <w:r w:rsidRPr="00DE5D66">
        <w:rPr>
          <w:rFonts w:ascii="Times New Roman" w:hAnsi="Times New Roman"/>
          <w:sz w:val="24"/>
        </w:rPr>
        <w:t>Horaires d’ouvertures : du lundi au jeudi de 8h à 12 h et de 13h à 16h.</w:t>
      </w:r>
    </w:p>
    <w:p w:rsidR="00DE5D66" w:rsidRPr="001108AB" w:rsidRDefault="00DE5D66" w:rsidP="001108AB">
      <w:pPr>
        <w:tabs>
          <w:tab w:val="left" w:pos="284"/>
        </w:tabs>
        <w:ind w:left="284" w:hanging="284"/>
        <w:contextualSpacing/>
        <w:jc w:val="center"/>
        <w:rPr>
          <w:rFonts w:ascii="Times New Roman" w:hAnsi="Times New Roman"/>
        </w:rPr>
      </w:pPr>
      <w:r w:rsidRPr="00DE5D66">
        <w:rPr>
          <w:rFonts w:ascii="Times New Roman" w:hAnsi="Times New Roman"/>
          <w:sz w:val="24"/>
        </w:rPr>
        <w:t>Le vendredi de 8h à 12h et de 13h à 15h</w:t>
      </w:r>
      <w:r w:rsidRPr="00337FAF">
        <w:rPr>
          <w:rFonts w:ascii="Times New Roman" w:hAnsi="Times New Roman"/>
        </w:rPr>
        <w:t xml:space="preserve">. </w:t>
      </w:r>
    </w:p>
    <w:p w:rsidR="00536DB8" w:rsidRPr="002C75FC" w:rsidRDefault="00203DF5" w:rsidP="00F44B42">
      <w:pPr>
        <w:pStyle w:val="Titre1"/>
        <w:rPr>
          <w:rFonts w:ascii="Times New Roman" w:hAnsi="Times New Roman"/>
        </w:rPr>
      </w:pPr>
      <w:bookmarkStart w:id="32" w:name="_Toc224647773"/>
      <w:r w:rsidRPr="002C75FC">
        <w:rPr>
          <w:rFonts w:ascii="Times New Roman" w:hAnsi="Times New Roman"/>
        </w:rPr>
        <w:t xml:space="preserve">6.- </w:t>
      </w:r>
      <w:r w:rsidR="00BC7181" w:rsidRPr="002C75FC">
        <w:rPr>
          <w:rFonts w:ascii="Times New Roman" w:hAnsi="Times New Roman"/>
        </w:rPr>
        <w:t xml:space="preserve">Analyse </w:t>
      </w:r>
      <w:r w:rsidR="00BC37A6" w:rsidRPr="002C75FC">
        <w:rPr>
          <w:rFonts w:ascii="Times New Roman" w:hAnsi="Times New Roman"/>
        </w:rPr>
        <w:t xml:space="preserve">et classement </w:t>
      </w:r>
      <w:r w:rsidRPr="002C75FC">
        <w:rPr>
          <w:rFonts w:ascii="Times New Roman" w:hAnsi="Times New Roman"/>
        </w:rPr>
        <w:t>des offres</w:t>
      </w:r>
      <w:bookmarkEnd w:id="32"/>
      <w:r w:rsidRPr="002C75FC">
        <w:rPr>
          <w:rFonts w:ascii="Times New Roman" w:hAnsi="Times New Roman"/>
        </w:rPr>
        <w:t xml:space="preserve"> </w:t>
      </w:r>
    </w:p>
    <w:p w:rsidR="00203DF5" w:rsidRPr="0052731E" w:rsidRDefault="00F44B42" w:rsidP="00F44B42">
      <w:pPr>
        <w:pStyle w:val="Titre2"/>
        <w:rPr>
          <w:rFonts w:ascii="Times New Roman" w:hAnsi="Times New Roman"/>
        </w:rPr>
      </w:pPr>
      <w:bookmarkStart w:id="33" w:name="_Toc224647774"/>
      <w:r w:rsidRPr="0052731E">
        <w:rPr>
          <w:rFonts w:ascii="Times New Roman" w:hAnsi="Times New Roman"/>
        </w:rPr>
        <w:t xml:space="preserve">6.1.- </w:t>
      </w:r>
      <w:r w:rsidR="00203DF5" w:rsidRPr="0052731E">
        <w:rPr>
          <w:rFonts w:ascii="Times New Roman" w:hAnsi="Times New Roman"/>
        </w:rPr>
        <w:t>Opérations de vérifications</w:t>
      </w:r>
      <w:bookmarkEnd w:id="33"/>
    </w:p>
    <w:p w:rsidR="00F02841" w:rsidRPr="0052731E" w:rsidRDefault="00F02841" w:rsidP="00094663">
      <w:pPr>
        <w:rPr>
          <w:rFonts w:ascii="Times New Roman" w:hAnsi="Times New Roman"/>
          <w:sz w:val="24"/>
          <w:szCs w:val="24"/>
        </w:rPr>
      </w:pPr>
      <w:r w:rsidRPr="0052731E">
        <w:rPr>
          <w:rFonts w:ascii="Times New Roman" w:hAnsi="Times New Roman"/>
          <w:sz w:val="24"/>
          <w:szCs w:val="24"/>
        </w:rPr>
        <w:t xml:space="preserve">Ces opérations seront mises en œuvre avant l’établissement du classement des offres. </w:t>
      </w:r>
    </w:p>
    <w:p w:rsidR="00DE5D66" w:rsidRDefault="00AB2DB8" w:rsidP="004F3107">
      <w:pPr>
        <w:jc w:val="both"/>
        <w:rPr>
          <w:rFonts w:ascii="Times New Roman" w:hAnsi="Times New Roman"/>
          <w:sz w:val="24"/>
          <w:szCs w:val="24"/>
        </w:rPr>
      </w:pPr>
      <w:r w:rsidRPr="0052731E">
        <w:rPr>
          <w:rFonts w:ascii="Times New Roman" w:hAnsi="Times New Roman"/>
          <w:sz w:val="24"/>
          <w:szCs w:val="24"/>
        </w:rPr>
        <w:fldChar w:fldCharType="begin">
          <w:ffData>
            <w:name w:val=""/>
            <w:enabled/>
            <w:calcOnExit w:val="0"/>
            <w:checkBox>
              <w:sizeAuto/>
              <w:default w:val="1"/>
            </w:checkBox>
          </w:ffData>
        </w:fldChar>
      </w:r>
      <w:r w:rsidR="00B1170C" w:rsidRPr="0052731E">
        <w:rPr>
          <w:rFonts w:ascii="Times New Roman" w:hAnsi="Times New Roman"/>
          <w:sz w:val="24"/>
          <w:szCs w:val="24"/>
        </w:rPr>
        <w:instrText xml:space="preserve"> FORMCHECKBOX </w:instrText>
      </w:r>
      <w:r w:rsidR="00143BA1">
        <w:rPr>
          <w:rFonts w:ascii="Times New Roman" w:hAnsi="Times New Roman"/>
          <w:sz w:val="24"/>
          <w:szCs w:val="24"/>
        </w:rPr>
      </w:r>
      <w:r w:rsidR="00143BA1">
        <w:rPr>
          <w:rFonts w:ascii="Times New Roman" w:hAnsi="Times New Roman"/>
          <w:sz w:val="24"/>
          <w:szCs w:val="24"/>
        </w:rPr>
        <w:fldChar w:fldCharType="separate"/>
      </w:r>
      <w:r w:rsidRPr="0052731E">
        <w:rPr>
          <w:rFonts w:ascii="Times New Roman" w:hAnsi="Times New Roman"/>
          <w:sz w:val="24"/>
          <w:szCs w:val="24"/>
        </w:rPr>
        <w:fldChar w:fldCharType="end"/>
      </w:r>
      <w:r w:rsidR="004F3107" w:rsidRPr="0052731E">
        <w:rPr>
          <w:rFonts w:ascii="Times New Roman" w:hAnsi="Times New Roman"/>
          <w:sz w:val="24"/>
          <w:szCs w:val="24"/>
        </w:rPr>
        <w:t xml:space="preserve"> </w:t>
      </w:r>
      <w:r w:rsidR="00CA69CE" w:rsidRPr="0052731E">
        <w:rPr>
          <w:rFonts w:ascii="Times New Roman" w:hAnsi="Times New Roman"/>
          <w:sz w:val="24"/>
          <w:szCs w:val="24"/>
        </w:rPr>
        <w:t>Accord cadre</w:t>
      </w:r>
      <w:r w:rsidR="004F3107" w:rsidRPr="0052731E">
        <w:rPr>
          <w:rFonts w:ascii="Times New Roman" w:hAnsi="Times New Roman"/>
          <w:sz w:val="24"/>
          <w:szCs w:val="24"/>
        </w:rPr>
        <w:t xml:space="preserve"> à prix unitaire</w:t>
      </w:r>
      <w:r w:rsidR="00AA0B62" w:rsidRPr="0052731E">
        <w:rPr>
          <w:rFonts w:ascii="Times New Roman" w:hAnsi="Times New Roman"/>
          <w:sz w:val="24"/>
          <w:szCs w:val="24"/>
        </w:rPr>
        <w:t>s</w:t>
      </w:r>
    </w:p>
    <w:p w:rsidR="00DE5D66" w:rsidRPr="005C09C5" w:rsidRDefault="00DE5D66" w:rsidP="00DE5D66">
      <w:pPr>
        <w:spacing w:after="0"/>
        <w:contextualSpacing/>
        <w:jc w:val="both"/>
        <w:rPr>
          <w:rFonts w:ascii="Times New Roman" w:hAnsi="Times New Roman"/>
          <w:sz w:val="24"/>
        </w:rPr>
      </w:pPr>
      <w:r w:rsidRPr="005C09C5">
        <w:rPr>
          <w:rFonts w:ascii="Times New Roman" w:hAnsi="Times New Roman"/>
          <w:sz w:val="24"/>
        </w:rPr>
        <w:t xml:space="preserve">Pour le présent marché, il est demandé aux candidats de compléter le BPU valant DQE. Ce document est utilisé afin de procéder à l’analyse des prix. </w:t>
      </w:r>
    </w:p>
    <w:p w:rsidR="00DE5D66" w:rsidRPr="005C09C5" w:rsidRDefault="00DE5D66" w:rsidP="00DE5D66">
      <w:pPr>
        <w:spacing w:after="0"/>
        <w:contextualSpacing/>
        <w:jc w:val="both"/>
        <w:rPr>
          <w:rFonts w:ascii="Times New Roman" w:hAnsi="Times New Roman"/>
          <w:sz w:val="24"/>
        </w:rPr>
      </w:pPr>
      <w:r w:rsidRPr="005C09C5">
        <w:rPr>
          <w:rFonts w:ascii="Times New Roman" w:hAnsi="Times New Roman"/>
          <w:sz w:val="24"/>
        </w:rPr>
        <w:t xml:space="preserve">Les prix unitaires indiqués à ce DQE doivent correspondre aux prix unitaires indiqués au BPU. </w:t>
      </w:r>
    </w:p>
    <w:p w:rsidR="00DE5D66" w:rsidRPr="005C09C5" w:rsidRDefault="00DE5D66" w:rsidP="00DE5D66">
      <w:pPr>
        <w:spacing w:after="0"/>
        <w:jc w:val="both"/>
        <w:rPr>
          <w:rFonts w:ascii="Times New Roman" w:hAnsi="Times New Roman"/>
          <w:sz w:val="24"/>
        </w:rPr>
      </w:pPr>
      <w:r w:rsidRPr="005C09C5">
        <w:rPr>
          <w:rFonts w:ascii="Times New Roman" w:hAnsi="Times New Roman"/>
          <w:sz w:val="24"/>
        </w:rPr>
        <w:t xml:space="preserve">En cas de discordance constatée dans une offre, les indications portées sur le bordereau des prix unitaires prévaudront sur toute autre indication de l'offre, et le montant du détail quantitatif et estimatif sera rectifié en conséquence le cas échéant. </w:t>
      </w:r>
    </w:p>
    <w:p w:rsidR="00DE5D66" w:rsidRPr="005C09C5" w:rsidRDefault="00DE5D66" w:rsidP="00DE5D66">
      <w:pPr>
        <w:spacing w:after="0"/>
        <w:jc w:val="both"/>
        <w:rPr>
          <w:rFonts w:ascii="Times New Roman" w:hAnsi="Times New Roman"/>
          <w:sz w:val="24"/>
        </w:rPr>
      </w:pPr>
      <w:r w:rsidRPr="005C09C5">
        <w:rPr>
          <w:rFonts w:ascii="Times New Roman" w:hAnsi="Times New Roman"/>
          <w:sz w:val="24"/>
        </w:rPr>
        <w:lastRenderedPageBreak/>
        <w:t>Les erreurs de multiplication, d'addition ou de report qui seraient constatées dans ce détail quantitatif et estimatif seront également rectifiées. Pour le jugement des offres, le montant ainsi rectifié qui sera pris en considération pour l’application de la formule de prix.</w:t>
      </w:r>
    </w:p>
    <w:p w:rsidR="00DE5D66" w:rsidRPr="007D3A1E" w:rsidRDefault="00DE5D66" w:rsidP="007D3A1E">
      <w:pPr>
        <w:spacing w:after="0"/>
        <w:jc w:val="both"/>
        <w:rPr>
          <w:rFonts w:ascii="Times New Roman" w:hAnsi="Times New Roman"/>
          <w:sz w:val="24"/>
        </w:rPr>
      </w:pPr>
      <w:r w:rsidRPr="005C09C5">
        <w:rPr>
          <w:rFonts w:ascii="Times New Roman" w:hAnsi="Times New Roman"/>
          <w:sz w:val="24"/>
        </w:rPr>
        <w:t xml:space="preserve">A l’issue des opérations de vérifications, le soumissionnaire sera informé des corrections qui auront été apportées. </w:t>
      </w:r>
    </w:p>
    <w:p w:rsidR="00203DF5" w:rsidRPr="002C75FC" w:rsidRDefault="00203DF5" w:rsidP="00F44B42">
      <w:pPr>
        <w:pStyle w:val="Titre2"/>
        <w:rPr>
          <w:rFonts w:ascii="Times New Roman" w:hAnsi="Times New Roman"/>
        </w:rPr>
      </w:pPr>
      <w:bookmarkStart w:id="34" w:name="_Toc224647775"/>
      <w:r w:rsidRPr="002C75FC">
        <w:rPr>
          <w:rFonts w:ascii="Times New Roman" w:hAnsi="Times New Roman"/>
        </w:rPr>
        <w:t>6.2</w:t>
      </w:r>
      <w:r w:rsidR="00F44B42" w:rsidRPr="002C75FC">
        <w:rPr>
          <w:rFonts w:ascii="Times New Roman" w:hAnsi="Times New Roman"/>
        </w:rPr>
        <w:t>.</w:t>
      </w:r>
      <w:r w:rsidR="00BC7181" w:rsidRPr="002C75FC">
        <w:rPr>
          <w:rFonts w:ascii="Times New Roman" w:hAnsi="Times New Roman"/>
        </w:rPr>
        <w:t xml:space="preserve"> </w:t>
      </w:r>
      <w:r w:rsidR="00574B1D">
        <w:rPr>
          <w:rFonts w:ascii="Times New Roman" w:hAnsi="Times New Roman"/>
        </w:rPr>
        <w:t>C</w:t>
      </w:r>
      <w:r w:rsidR="00BC7181" w:rsidRPr="002C75FC">
        <w:rPr>
          <w:rFonts w:ascii="Times New Roman" w:hAnsi="Times New Roman"/>
        </w:rPr>
        <w:t>ritères de jugement des offres</w:t>
      </w:r>
      <w:bookmarkEnd w:id="34"/>
      <w:r w:rsidRPr="002C75FC">
        <w:rPr>
          <w:rFonts w:ascii="Times New Roman" w:hAnsi="Times New Roman"/>
        </w:rPr>
        <w:t xml:space="preserve"> </w:t>
      </w:r>
    </w:p>
    <w:p w:rsidR="0097454A" w:rsidRDefault="0097454A" w:rsidP="0097454A">
      <w:pPr>
        <w:spacing w:after="0" w:line="240" w:lineRule="auto"/>
        <w:jc w:val="both"/>
        <w:rPr>
          <w:rFonts w:ascii="Times New Roman" w:hAnsi="Times New Roman"/>
          <w:color w:val="000000"/>
          <w:sz w:val="24"/>
          <w:szCs w:val="24"/>
        </w:rPr>
      </w:pPr>
    </w:p>
    <w:p w:rsidR="00574B1D" w:rsidRPr="00574B1D" w:rsidRDefault="00574B1D" w:rsidP="00574B1D">
      <w:pPr>
        <w:contextualSpacing/>
        <w:jc w:val="both"/>
        <w:rPr>
          <w:rFonts w:ascii="Times New Roman" w:hAnsi="Times New Roman"/>
          <w:sz w:val="24"/>
        </w:rPr>
      </w:pPr>
      <w:r w:rsidRPr="00574B1D">
        <w:rPr>
          <w:rFonts w:ascii="Times New Roman" w:hAnsi="Times New Roman"/>
          <w:color w:val="000000"/>
          <w:sz w:val="24"/>
        </w:rPr>
        <w:t xml:space="preserve">Les offres irrégulières, inacceptables et inappropriées seront éliminées. Le pouvoir adjudicateur se réserve le droit de demander la régularisation des offres irrégulières, </w:t>
      </w:r>
      <w:r w:rsidRPr="00574B1D">
        <w:rPr>
          <w:rFonts w:ascii="Times New Roman" w:hAnsi="Times New Roman"/>
          <w:sz w:val="24"/>
        </w:rPr>
        <w:t xml:space="preserve">dans un délai de </w:t>
      </w:r>
      <w:r w:rsidRPr="00574B1D">
        <w:rPr>
          <w:rFonts w:ascii="Times New Roman" w:hAnsi="Times New Roman"/>
          <w:b/>
          <w:sz w:val="24"/>
        </w:rPr>
        <w:t>5 jours,</w:t>
      </w:r>
      <w:r w:rsidRPr="00574B1D">
        <w:rPr>
          <w:rFonts w:ascii="Times New Roman" w:hAnsi="Times New Roman"/>
          <w:b/>
          <w:color w:val="000000"/>
          <w:sz w:val="24"/>
        </w:rPr>
        <w:t xml:space="preserve"> </w:t>
      </w:r>
      <w:r w:rsidRPr="00574B1D">
        <w:rPr>
          <w:rFonts w:ascii="Times New Roman" w:hAnsi="Times New Roman"/>
          <w:color w:val="000000"/>
          <w:sz w:val="24"/>
        </w:rPr>
        <w:t>sauf si elles sont anormalement basses et sous réserve de ne pas en modifier les caractéristiques substantielles.</w:t>
      </w:r>
      <w:r w:rsidRPr="00574B1D">
        <w:rPr>
          <w:rFonts w:ascii="Times New Roman" w:hAnsi="Times New Roman"/>
          <w:sz w:val="24"/>
        </w:rPr>
        <w:t xml:space="preserve"> A l’expiration de ce délai, si le soumissionnaire n’a pas présenté d’offre régularisée, son offre sera éliminée.  </w:t>
      </w:r>
    </w:p>
    <w:p w:rsidR="00574B1D" w:rsidRPr="00574B1D" w:rsidRDefault="00574B1D" w:rsidP="00574B1D">
      <w:pPr>
        <w:contextualSpacing/>
        <w:jc w:val="both"/>
        <w:rPr>
          <w:rFonts w:ascii="Times New Roman" w:hAnsi="Times New Roman"/>
          <w:color w:val="000000"/>
          <w:sz w:val="24"/>
        </w:rPr>
      </w:pPr>
    </w:p>
    <w:p w:rsidR="00574B1D" w:rsidRPr="00574B1D" w:rsidRDefault="00574B1D" w:rsidP="00574B1D">
      <w:pPr>
        <w:contextualSpacing/>
        <w:jc w:val="both"/>
        <w:rPr>
          <w:rFonts w:ascii="Times New Roman" w:hAnsi="Times New Roman"/>
          <w:color w:val="000000"/>
          <w:sz w:val="24"/>
        </w:rPr>
      </w:pPr>
      <w:r w:rsidRPr="00574B1D">
        <w:rPr>
          <w:rFonts w:ascii="Times New Roman" w:hAnsi="Times New Roman"/>
          <w:color w:val="000000"/>
          <w:sz w:val="24"/>
        </w:rPr>
        <w:t xml:space="preserve">Si des offres sont susceptibles d’être qualifiées d’anormalement basses au sens de l’article L. 2152-5 du Code de la commande publique, le pouvoir adjudicateur demandera au </w:t>
      </w:r>
      <w:r w:rsidRPr="00574B1D">
        <w:rPr>
          <w:rFonts w:ascii="Times New Roman" w:hAnsi="Times New Roman"/>
          <w:sz w:val="24"/>
        </w:rPr>
        <w:t xml:space="preserve">soumissionnaire </w:t>
      </w:r>
      <w:r w:rsidRPr="00574B1D">
        <w:rPr>
          <w:rFonts w:ascii="Times New Roman" w:hAnsi="Times New Roman"/>
          <w:color w:val="000000"/>
          <w:sz w:val="24"/>
        </w:rPr>
        <w:t xml:space="preserve">concerné des précisions et justifications sur le montant de son offre. Si, après vérification des justifications fournies par le </w:t>
      </w:r>
      <w:r w:rsidRPr="00574B1D">
        <w:rPr>
          <w:rFonts w:ascii="Times New Roman" w:hAnsi="Times New Roman"/>
          <w:sz w:val="24"/>
        </w:rPr>
        <w:t>soumissionnaire</w:t>
      </w:r>
      <w:r w:rsidRPr="00574B1D">
        <w:rPr>
          <w:rFonts w:ascii="Times New Roman" w:hAnsi="Times New Roman"/>
          <w:color w:val="000000"/>
          <w:sz w:val="24"/>
        </w:rPr>
        <w:t xml:space="preserve">, le pouvoir adjudicateur établit que l'offre est anormalement basse, il la rejettera dans des conditions prévues par l’article R. 2152-4 du Code de la commande publique. </w:t>
      </w:r>
    </w:p>
    <w:p w:rsidR="00574B1D" w:rsidRDefault="00574B1D" w:rsidP="0097454A">
      <w:pPr>
        <w:spacing w:after="0" w:line="240" w:lineRule="auto"/>
        <w:jc w:val="both"/>
        <w:rPr>
          <w:rFonts w:ascii="Times New Roman" w:hAnsi="Times New Roman"/>
          <w:sz w:val="24"/>
          <w:szCs w:val="24"/>
        </w:rPr>
      </w:pPr>
    </w:p>
    <w:p w:rsidR="00574B1D" w:rsidRPr="00574B1D" w:rsidRDefault="00574B1D" w:rsidP="00574B1D">
      <w:pPr>
        <w:contextualSpacing/>
        <w:jc w:val="both"/>
        <w:rPr>
          <w:rFonts w:ascii="Times New Roman" w:hAnsi="Times New Roman"/>
          <w:sz w:val="24"/>
        </w:rPr>
      </w:pPr>
      <w:r w:rsidRPr="00574B1D">
        <w:rPr>
          <w:rFonts w:ascii="Times New Roman" w:hAnsi="Times New Roman"/>
          <w:color w:val="000000"/>
          <w:sz w:val="24"/>
        </w:rPr>
        <w:t>Les offres restantes seront analysées et classées en fonction</w:t>
      </w:r>
      <w:r w:rsidRPr="00574B1D">
        <w:rPr>
          <w:rFonts w:ascii="Times New Roman" w:hAnsi="Times New Roman"/>
          <w:sz w:val="24"/>
        </w:rPr>
        <w:t xml:space="preserve"> d’une note définie selon les critères pondérés suivants :  </w:t>
      </w:r>
    </w:p>
    <w:p w:rsidR="00084EB2" w:rsidRPr="0097454A" w:rsidRDefault="00084EB2" w:rsidP="0097454A">
      <w:pPr>
        <w:spacing w:after="0" w:line="240" w:lineRule="auto"/>
        <w:jc w:val="both"/>
        <w:rPr>
          <w:rFonts w:ascii="Times New Roman" w:hAnsi="Times New Roman"/>
          <w:sz w:val="24"/>
          <w:szCs w:val="24"/>
        </w:rPr>
      </w:pPr>
    </w:p>
    <w:tbl>
      <w:tblPr>
        <w:tblW w:w="4550" w:type="pct"/>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785"/>
        <w:gridCol w:w="6357"/>
        <w:gridCol w:w="1878"/>
      </w:tblGrid>
      <w:tr w:rsidR="00C54607" w:rsidRPr="00C54607" w:rsidTr="006846C2">
        <w:trPr>
          <w:cantSplit/>
          <w:tblHeader/>
        </w:trPr>
        <w:tc>
          <w:tcPr>
            <w:tcW w:w="435" w:type="pct"/>
            <w:shd w:val="clear" w:color="auto" w:fill="FFFFFF" w:themeFill="background1"/>
            <w:vAlign w:val="center"/>
          </w:tcPr>
          <w:p w:rsidR="00C54607" w:rsidRPr="00C54607" w:rsidRDefault="00C54607" w:rsidP="00C54607">
            <w:pPr>
              <w:keepLines/>
              <w:tabs>
                <w:tab w:val="left" w:pos="-1701"/>
              </w:tabs>
              <w:spacing w:after="0" w:line="240" w:lineRule="auto"/>
              <w:jc w:val="center"/>
              <w:rPr>
                <w:rFonts w:ascii="Times New Roman" w:hAnsi="Times New Roman"/>
                <w:b/>
                <w:bCs/>
                <w:sz w:val="24"/>
                <w:szCs w:val="20"/>
              </w:rPr>
            </w:pPr>
          </w:p>
        </w:tc>
        <w:tc>
          <w:tcPr>
            <w:tcW w:w="3524" w:type="pct"/>
            <w:shd w:val="clear" w:color="auto" w:fill="FFFFFF" w:themeFill="background1"/>
            <w:vAlign w:val="center"/>
          </w:tcPr>
          <w:p w:rsidR="00C54607" w:rsidRPr="00C54607" w:rsidRDefault="00C54607" w:rsidP="00C54607">
            <w:pPr>
              <w:keepLines/>
              <w:tabs>
                <w:tab w:val="left" w:pos="-2837"/>
                <w:tab w:val="left" w:pos="-2695"/>
              </w:tabs>
              <w:spacing w:after="0" w:line="240" w:lineRule="auto"/>
              <w:ind w:left="-1" w:hanging="2"/>
              <w:jc w:val="center"/>
              <w:rPr>
                <w:rFonts w:ascii="Times New Roman" w:hAnsi="Times New Roman"/>
                <w:b/>
                <w:bCs/>
                <w:sz w:val="24"/>
                <w:szCs w:val="20"/>
              </w:rPr>
            </w:pPr>
            <w:r w:rsidRPr="00C54607">
              <w:rPr>
                <w:rFonts w:ascii="Times New Roman" w:hAnsi="Times New Roman"/>
                <w:b/>
                <w:bCs/>
                <w:sz w:val="24"/>
                <w:szCs w:val="20"/>
              </w:rPr>
              <w:t>Critère de jugement des offres</w:t>
            </w:r>
          </w:p>
        </w:tc>
        <w:tc>
          <w:tcPr>
            <w:tcW w:w="1041" w:type="pct"/>
            <w:shd w:val="clear" w:color="auto" w:fill="FFFFFF" w:themeFill="background1"/>
            <w:vAlign w:val="center"/>
          </w:tcPr>
          <w:p w:rsidR="00C54607" w:rsidRPr="00C54607" w:rsidRDefault="00C54607" w:rsidP="00C54607">
            <w:pPr>
              <w:keepLines/>
              <w:tabs>
                <w:tab w:val="left" w:pos="-9540"/>
              </w:tabs>
              <w:spacing w:after="0" w:line="240" w:lineRule="auto"/>
              <w:ind w:left="99"/>
              <w:jc w:val="center"/>
              <w:rPr>
                <w:rFonts w:ascii="Times New Roman" w:hAnsi="Times New Roman"/>
                <w:b/>
                <w:bCs/>
                <w:sz w:val="24"/>
                <w:szCs w:val="20"/>
              </w:rPr>
            </w:pPr>
            <w:r w:rsidRPr="00C54607">
              <w:rPr>
                <w:rFonts w:ascii="Times New Roman" w:hAnsi="Times New Roman"/>
                <w:b/>
                <w:bCs/>
                <w:sz w:val="24"/>
                <w:szCs w:val="20"/>
              </w:rPr>
              <w:t>Pondération</w:t>
            </w:r>
          </w:p>
        </w:tc>
      </w:tr>
      <w:tr w:rsidR="00C54607" w:rsidRPr="00C54607" w:rsidTr="006846C2">
        <w:trPr>
          <w:cantSplit/>
        </w:trPr>
        <w:tc>
          <w:tcPr>
            <w:tcW w:w="435" w:type="pct"/>
            <w:shd w:val="clear" w:color="auto" w:fill="FFFFFF" w:themeFill="background1"/>
            <w:vAlign w:val="center"/>
          </w:tcPr>
          <w:p w:rsidR="00C54607" w:rsidRPr="00C54607" w:rsidRDefault="00C54607" w:rsidP="00C54607">
            <w:pPr>
              <w:keepLines/>
              <w:tabs>
                <w:tab w:val="left" w:pos="-1701"/>
              </w:tabs>
              <w:spacing w:after="0" w:line="240" w:lineRule="auto"/>
              <w:jc w:val="center"/>
              <w:rPr>
                <w:rFonts w:ascii="Times New Roman" w:hAnsi="Times New Roman"/>
                <w:sz w:val="24"/>
                <w:szCs w:val="20"/>
              </w:rPr>
            </w:pPr>
            <w:r w:rsidRPr="00C54607">
              <w:rPr>
                <w:rFonts w:ascii="Times New Roman" w:hAnsi="Times New Roman"/>
                <w:sz w:val="24"/>
                <w:szCs w:val="20"/>
              </w:rPr>
              <w:t>1</w:t>
            </w:r>
          </w:p>
        </w:tc>
        <w:tc>
          <w:tcPr>
            <w:tcW w:w="3524" w:type="pct"/>
            <w:shd w:val="clear" w:color="auto" w:fill="FFFFFF" w:themeFill="background1"/>
          </w:tcPr>
          <w:p w:rsidR="00C54607" w:rsidRPr="00C54607" w:rsidRDefault="00C54607" w:rsidP="00C54607">
            <w:pPr>
              <w:keepLines/>
              <w:tabs>
                <w:tab w:val="left" w:pos="-2554"/>
              </w:tabs>
              <w:spacing w:after="0" w:line="240" w:lineRule="auto"/>
              <w:ind w:left="140" w:hanging="2"/>
              <w:jc w:val="both"/>
              <w:rPr>
                <w:rFonts w:ascii="Times New Roman" w:hAnsi="Times New Roman"/>
                <w:sz w:val="24"/>
                <w:szCs w:val="20"/>
              </w:rPr>
            </w:pPr>
            <w:r w:rsidRPr="00C54607">
              <w:rPr>
                <w:rFonts w:ascii="Times New Roman" w:hAnsi="Times New Roman"/>
                <w:noProof/>
                <w:sz w:val="24"/>
                <w:szCs w:val="20"/>
              </w:rPr>
              <w:t>Prix (jugé sur la base du DQE).</w:t>
            </w:r>
          </w:p>
        </w:tc>
        <w:tc>
          <w:tcPr>
            <w:tcW w:w="1041" w:type="pct"/>
            <w:shd w:val="clear" w:color="auto" w:fill="FFFFFF" w:themeFill="background1"/>
            <w:vAlign w:val="center"/>
          </w:tcPr>
          <w:p w:rsidR="00C54607" w:rsidRPr="00C54607" w:rsidRDefault="00C54607" w:rsidP="00C54607">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C54607">
              <w:rPr>
                <w:rFonts w:ascii="Times New Roman" w:hAnsi="Times New Roman"/>
                <w:sz w:val="24"/>
                <w:szCs w:val="20"/>
              </w:rPr>
              <w:t>70 %</w:t>
            </w:r>
          </w:p>
        </w:tc>
      </w:tr>
      <w:tr w:rsidR="00C54607" w:rsidRPr="00C54607" w:rsidTr="006846C2">
        <w:trPr>
          <w:cantSplit/>
        </w:trPr>
        <w:tc>
          <w:tcPr>
            <w:tcW w:w="435" w:type="pct"/>
            <w:shd w:val="clear" w:color="auto" w:fill="FFFFFF" w:themeFill="background1"/>
            <w:vAlign w:val="center"/>
          </w:tcPr>
          <w:p w:rsidR="00C54607" w:rsidRPr="00C54607" w:rsidRDefault="00C54607" w:rsidP="00C54607">
            <w:pPr>
              <w:keepLines/>
              <w:tabs>
                <w:tab w:val="left" w:pos="-1701"/>
              </w:tabs>
              <w:spacing w:after="0" w:line="240" w:lineRule="auto"/>
              <w:jc w:val="center"/>
              <w:rPr>
                <w:rFonts w:ascii="Times New Roman" w:hAnsi="Times New Roman"/>
                <w:sz w:val="24"/>
                <w:szCs w:val="20"/>
              </w:rPr>
            </w:pPr>
            <w:r w:rsidRPr="00C54607">
              <w:rPr>
                <w:rFonts w:ascii="Times New Roman" w:hAnsi="Times New Roman"/>
                <w:sz w:val="24"/>
                <w:szCs w:val="20"/>
              </w:rPr>
              <w:t>2</w:t>
            </w:r>
          </w:p>
        </w:tc>
        <w:tc>
          <w:tcPr>
            <w:tcW w:w="3524" w:type="pct"/>
            <w:shd w:val="clear" w:color="auto" w:fill="FFFFFF" w:themeFill="background1"/>
          </w:tcPr>
          <w:p w:rsidR="00C54607" w:rsidRPr="00C54607" w:rsidRDefault="00C54607" w:rsidP="00C54607">
            <w:pPr>
              <w:keepLines/>
              <w:tabs>
                <w:tab w:val="left" w:pos="-2554"/>
              </w:tabs>
              <w:spacing w:after="0" w:line="240" w:lineRule="auto"/>
              <w:ind w:left="140" w:hanging="2"/>
              <w:jc w:val="both"/>
              <w:rPr>
                <w:rFonts w:ascii="Times New Roman" w:hAnsi="Times New Roman"/>
                <w:noProof/>
                <w:sz w:val="24"/>
                <w:szCs w:val="20"/>
              </w:rPr>
            </w:pPr>
            <w:r w:rsidRPr="00C54607">
              <w:rPr>
                <w:rFonts w:ascii="Times New Roman" w:hAnsi="Times New Roman"/>
                <w:noProof/>
                <w:sz w:val="24"/>
                <w:szCs w:val="20"/>
              </w:rPr>
              <w:t>Valeur technique (jugée sur le Mémoire Technique).</w:t>
            </w:r>
          </w:p>
        </w:tc>
        <w:tc>
          <w:tcPr>
            <w:tcW w:w="1041" w:type="pct"/>
            <w:shd w:val="clear" w:color="auto" w:fill="FFFFFF" w:themeFill="background1"/>
            <w:vAlign w:val="center"/>
          </w:tcPr>
          <w:p w:rsidR="00C54607" w:rsidRPr="00C54607" w:rsidRDefault="00C54607" w:rsidP="00C54607">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C54607">
              <w:rPr>
                <w:rFonts w:ascii="Times New Roman" w:hAnsi="Times New Roman"/>
                <w:sz w:val="24"/>
                <w:szCs w:val="20"/>
              </w:rPr>
              <w:t>20 %</w:t>
            </w:r>
          </w:p>
        </w:tc>
      </w:tr>
      <w:tr w:rsidR="00C54607" w:rsidRPr="00C54607" w:rsidTr="006846C2">
        <w:trPr>
          <w:cantSplit/>
        </w:trPr>
        <w:tc>
          <w:tcPr>
            <w:tcW w:w="435" w:type="pct"/>
            <w:shd w:val="clear" w:color="auto" w:fill="FFFFFF" w:themeFill="background1"/>
            <w:vAlign w:val="center"/>
          </w:tcPr>
          <w:p w:rsidR="00C54607" w:rsidRPr="00C54607" w:rsidRDefault="00C54607" w:rsidP="00C54607">
            <w:pPr>
              <w:keepLines/>
              <w:tabs>
                <w:tab w:val="left" w:pos="-1701"/>
              </w:tabs>
              <w:spacing w:after="0" w:line="240" w:lineRule="auto"/>
              <w:jc w:val="center"/>
              <w:rPr>
                <w:rFonts w:ascii="Times New Roman" w:hAnsi="Times New Roman"/>
                <w:sz w:val="24"/>
                <w:szCs w:val="20"/>
              </w:rPr>
            </w:pPr>
            <w:r w:rsidRPr="00C54607">
              <w:rPr>
                <w:rFonts w:ascii="Times New Roman" w:hAnsi="Times New Roman"/>
                <w:sz w:val="24"/>
                <w:szCs w:val="20"/>
              </w:rPr>
              <w:t>3</w:t>
            </w:r>
          </w:p>
        </w:tc>
        <w:tc>
          <w:tcPr>
            <w:tcW w:w="3524" w:type="pct"/>
            <w:shd w:val="clear" w:color="auto" w:fill="FFFFFF" w:themeFill="background1"/>
          </w:tcPr>
          <w:p w:rsidR="00C54607" w:rsidRPr="00C54607" w:rsidRDefault="00C54607" w:rsidP="00C54607">
            <w:pPr>
              <w:keepLines/>
              <w:tabs>
                <w:tab w:val="left" w:pos="-2554"/>
              </w:tabs>
              <w:spacing w:after="0" w:line="240" w:lineRule="auto"/>
              <w:ind w:left="140" w:hanging="2"/>
              <w:jc w:val="both"/>
              <w:rPr>
                <w:rFonts w:ascii="Times New Roman" w:hAnsi="Times New Roman"/>
                <w:noProof/>
                <w:sz w:val="24"/>
                <w:szCs w:val="20"/>
              </w:rPr>
            </w:pPr>
            <w:r w:rsidRPr="00C54607">
              <w:rPr>
                <w:rFonts w:ascii="Times New Roman" w:hAnsi="Times New Roman"/>
                <w:noProof/>
                <w:sz w:val="24"/>
                <w:szCs w:val="20"/>
              </w:rPr>
              <w:t>Performance environnementale</w:t>
            </w:r>
          </w:p>
        </w:tc>
        <w:tc>
          <w:tcPr>
            <w:tcW w:w="1041" w:type="pct"/>
            <w:shd w:val="clear" w:color="auto" w:fill="FFFFFF" w:themeFill="background1"/>
            <w:vAlign w:val="center"/>
          </w:tcPr>
          <w:p w:rsidR="00C54607" w:rsidRPr="00C54607" w:rsidRDefault="00C54607" w:rsidP="00C54607">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C54607">
              <w:rPr>
                <w:rFonts w:ascii="Times New Roman" w:hAnsi="Times New Roman"/>
                <w:sz w:val="24"/>
                <w:szCs w:val="20"/>
              </w:rPr>
              <w:t>5%</w:t>
            </w:r>
          </w:p>
        </w:tc>
      </w:tr>
      <w:tr w:rsidR="00C54607" w:rsidRPr="00C54607" w:rsidTr="006846C2">
        <w:trPr>
          <w:cantSplit/>
        </w:trPr>
        <w:tc>
          <w:tcPr>
            <w:tcW w:w="435" w:type="pct"/>
            <w:shd w:val="clear" w:color="auto" w:fill="FFFFFF" w:themeFill="background1"/>
            <w:vAlign w:val="center"/>
          </w:tcPr>
          <w:p w:rsidR="00C54607" w:rsidRPr="00C54607" w:rsidRDefault="00C54607" w:rsidP="00C54607">
            <w:pPr>
              <w:keepLines/>
              <w:tabs>
                <w:tab w:val="left" w:pos="-1701"/>
              </w:tabs>
              <w:spacing w:after="0" w:line="240" w:lineRule="auto"/>
              <w:jc w:val="center"/>
              <w:rPr>
                <w:rFonts w:ascii="Times New Roman" w:hAnsi="Times New Roman"/>
                <w:sz w:val="24"/>
                <w:szCs w:val="20"/>
              </w:rPr>
            </w:pPr>
            <w:r w:rsidRPr="00C54607">
              <w:rPr>
                <w:rFonts w:ascii="Times New Roman" w:hAnsi="Times New Roman"/>
                <w:sz w:val="24"/>
                <w:szCs w:val="20"/>
              </w:rPr>
              <w:t>4</w:t>
            </w:r>
          </w:p>
        </w:tc>
        <w:tc>
          <w:tcPr>
            <w:tcW w:w="3524" w:type="pct"/>
            <w:shd w:val="clear" w:color="auto" w:fill="FFFFFF" w:themeFill="background1"/>
          </w:tcPr>
          <w:p w:rsidR="00C54607" w:rsidRPr="00C54607" w:rsidRDefault="00C54607" w:rsidP="00C54607">
            <w:pPr>
              <w:keepLines/>
              <w:tabs>
                <w:tab w:val="left" w:pos="-2554"/>
              </w:tabs>
              <w:spacing w:after="0" w:line="240" w:lineRule="auto"/>
              <w:ind w:left="140" w:hanging="2"/>
              <w:jc w:val="both"/>
              <w:rPr>
                <w:rFonts w:ascii="Times New Roman" w:hAnsi="Times New Roman"/>
                <w:noProof/>
                <w:sz w:val="24"/>
                <w:szCs w:val="20"/>
              </w:rPr>
            </w:pPr>
            <w:r w:rsidRPr="00C54607">
              <w:rPr>
                <w:rFonts w:ascii="Times New Roman" w:hAnsi="Times New Roman"/>
                <w:noProof/>
                <w:sz w:val="24"/>
                <w:szCs w:val="20"/>
              </w:rPr>
              <w:t>Performance en matière d’insertion sociale</w:t>
            </w:r>
          </w:p>
        </w:tc>
        <w:tc>
          <w:tcPr>
            <w:tcW w:w="1041" w:type="pct"/>
            <w:shd w:val="clear" w:color="auto" w:fill="FFFFFF" w:themeFill="background1"/>
            <w:vAlign w:val="center"/>
          </w:tcPr>
          <w:p w:rsidR="00C54607" w:rsidRPr="00C54607" w:rsidRDefault="00C54607" w:rsidP="00C54607">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C54607">
              <w:rPr>
                <w:rFonts w:ascii="Times New Roman" w:hAnsi="Times New Roman"/>
                <w:sz w:val="24"/>
                <w:szCs w:val="20"/>
              </w:rPr>
              <w:t>5%</w:t>
            </w:r>
          </w:p>
        </w:tc>
      </w:tr>
    </w:tbl>
    <w:p w:rsidR="00005C9B" w:rsidRPr="0015205D" w:rsidRDefault="00005C9B" w:rsidP="0015205D">
      <w:pPr>
        <w:spacing w:after="0" w:line="240" w:lineRule="auto"/>
        <w:jc w:val="both"/>
        <w:rPr>
          <w:rFonts w:ascii="Times New Roman" w:hAnsi="Times New Roman"/>
          <w:sz w:val="24"/>
          <w:szCs w:val="24"/>
        </w:rPr>
      </w:pPr>
    </w:p>
    <w:p w:rsidR="00176FE1" w:rsidRPr="0044052E" w:rsidRDefault="00D31FBD" w:rsidP="00B7339B">
      <w:pPr>
        <w:tabs>
          <w:tab w:val="left" w:pos="1276"/>
        </w:tabs>
        <w:spacing w:after="0" w:line="240" w:lineRule="auto"/>
        <w:ind w:left="567"/>
        <w:jc w:val="both"/>
        <w:rPr>
          <w:rFonts w:ascii="Times New Roman" w:hAnsi="Times New Roman"/>
          <w:b/>
          <w:sz w:val="24"/>
          <w:szCs w:val="24"/>
          <w:u w:val="single"/>
        </w:rPr>
      </w:pPr>
      <w:r w:rsidRPr="0044052E">
        <w:rPr>
          <w:rFonts w:ascii="Times New Roman" w:hAnsi="Times New Roman"/>
          <w:b/>
          <w:sz w:val="24"/>
          <w:szCs w:val="24"/>
          <w:u w:val="single"/>
        </w:rPr>
        <w:t>6.2.1</w:t>
      </w:r>
      <w:r w:rsidR="0015205D" w:rsidRPr="0044052E">
        <w:rPr>
          <w:rFonts w:ascii="Times New Roman" w:hAnsi="Times New Roman"/>
          <w:b/>
          <w:sz w:val="24"/>
          <w:szCs w:val="24"/>
          <w:u w:val="single"/>
        </w:rPr>
        <w:t xml:space="preserve">) </w:t>
      </w:r>
      <w:r w:rsidR="0044052E" w:rsidRPr="0044052E">
        <w:rPr>
          <w:rFonts w:ascii="Times New Roman" w:hAnsi="Times New Roman"/>
          <w:b/>
          <w:sz w:val="24"/>
          <w:szCs w:val="24"/>
          <w:u w:val="single"/>
        </w:rPr>
        <w:t xml:space="preserve">Critère 1 : </w:t>
      </w:r>
      <w:r w:rsidR="0015205D" w:rsidRPr="0044052E">
        <w:rPr>
          <w:rFonts w:ascii="Times New Roman" w:hAnsi="Times New Roman"/>
          <w:b/>
          <w:sz w:val="24"/>
          <w:szCs w:val="24"/>
          <w:u w:val="single"/>
        </w:rPr>
        <w:t>PRIX (</w:t>
      </w:r>
      <w:r w:rsidR="00ED4DAD" w:rsidRPr="0044052E">
        <w:rPr>
          <w:rFonts w:ascii="Times New Roman" w:hAnsi="Times New Roman"/>
          <w:b/>
          <w:sz w:val="24"/>
          <w:szCs w:val="24"/>
          <w:u w:val="single"/>
        </w:rPr>
        <w:t>70%</w:t>
      </w:r>
      <w:r w:rsidR="0015205D" w:rsidRPr="0044052E">
        <w:rPr>
          <w:rFonts w:ascii="Times New Roman" w:hAnsi="Times New Roman"/>
          <w:b/>
          <w:sz w:val="24"/>
          <w:szCs w:val="24"/>
          <w:u w:val="single"/>
        </w:rPr>
        <w:t>)</w:t>
      </w:r>
    </w:p>
    <w:p w:rsidR="00B7339B" w:rsidRPr="00B7339B" w:rsidRDefault="00B7339B" w:rsidP="00B7339B">
      <w:pPr>
        <w:tabs>
          <w:tab w:val="left" w:pos="1276"/>
        </w:tabs>
        <w:spacing w:after="0" w:line="240" w:lineRule="auto"/>
        <w:ind w:left="567"/>
        <w:jc w:val="both"/>
        <w:rPr>
          <w:rFonts w:ascii="Times New Roman" w:hAnsi="Times New Roman"/>
          <w:b/>
          <w:sz w:val="24"/>
          <w:szCs w:val="24"/>
        </w:rPr>
      </w:pPr>
    </w:p>
    <w:p w:rsidR="00ED4DAD" w:rsidRPr="00ED4DAD" w:rsidRDefault="00ED4DAD" w:rsidP="00ED4DAD">
      <w:pPr>
        <w:spacing w:after="0" w:line="240" w:lineRule="auto"/>
        <w:rPr>
          <w:rFonts w:ascii="Times New Roman" w:hAnsi="Times New Roman"/>
          <w:noProof/>
          <w:sz w:val="24"/>
          <w:szCs w:val="24"/>
        </w:rPr>
      </w:pPr>
      <w:r w:rsidRPr="00ED4DAD">
        <w:rPr>
          <w:rFonts w:ascii="Times New Roman" w:hAnsi="Times New Roman"/>
          <w:noProof/>
          <w:sz w:val="24"/>
          <w:szCs w:val="24"/>
        </w:rPr>
        <w:t>Pour chaque lot , la note attribuée (Npi) sur 70 est obtenue par l’application de la formule suivante :</w:t>
      </w:r>
    </w:p>
    <w:p w:rsidR="00ED4DAD" w:rsidRPr="00ED4DAD" w:rsidRDefault="00ED4DAD" w:rsidP="00ED4DAD">
      <w:pPr>
        <w:pBdr>
          <w:top w:val="single" w:sz="12" w:space="10" w:color="auto"/>
          <w:left w:val="single" w:sz="12" w:space="4" w:color="auto"/>
          <w:bottom w:val="single" w:sz="12" w:space="0" w:color="auto"/>
          <w:right w:val="single" w:sz="12" w:space="4" w:color="auto"/>
        </w:pBdr>
        <w:spacing w:after="0" w:line="240" w:lineRule="auto"/>
        <w:ind w:left="2552" w:right="2551"/>
        <w:jc w:val="center"/>
        <w:rPr>
          <w:rFonts w:ascii="Times New Roman" w:hAnsi="Times New Roman"/>
          <w:b/>
          <w:bCs/>
          <w:noProof/>
          <w:sz w:val="24"/>
          <w:szCs w:val="24"/>
          <w:lang w:val="nl-NL"/>
        </w:rPr>
      </w:pPr>
      <w:r w:rsidRPr="00ED4DAD">
        <w:rPr>
          <w:rFonts w:ascii="Times New Roman" w:hAnsi="Times New Roman"/>
          <w:b/>
          <w:bCs/>
          <w:noProof/>
          <w:sz w:val="24"/>
          <w:szCs w:val="24"/>
          <w:lang w:val="nl-NL"/>
        </w:rPr>
        <w:t>Npi = 70 * (1 – [(Mo – Md) / Md])</w:t>
      </w:r>
    </w:p>
    <w:p w:rsidR="00ED4DAD" w:rsidRPr="00ED4DAD" w:rsidRDefault="00ED4DAD" w:rsidP="00ED4DAD">
      <w:pPr>
        <w:pBdr>
          <w:top w:val="single" w:sz="12" w:space="10" w:color="auto"/>
          <w:left w:val="single" w:sz="12" w:space="4" w:color="auto"/>
          <w:bottom w:val="single" w:sz="12" w:space="0" w:color="auto"/>
          <w:right w:val="single" w:sz="12" w:space="4" w:color="auto"/>
        </w:pBdr>
        <w:spacing w:after="0" w:line="240" w:lineRule="auto"/>
        <w:ind w:left="2552" w:right="2551"/>
        <w:jc w:val="center"/>
        <w:rPr>
          <w:rFonts w:ascii="Times New Roman" w:hAnsi="Times New Roman"/>
          <w:b/>
          <w:bCs/>
          <w:noProof/>
          <w:sz w:val="12"/>
          <w:szCs w:val="12"/>
          <w:lang w:val="nl-NL"/>
        </w:rPr>
      </w:pPr>
    </w:p>
    <w:p w:rsidR="00ED4DAD" w:rsidRPr="00ED4DAD" w:rsidRDefault="00ED4DAD" w:rsidP="00ED4DAD">
      <w:pPr>
        <w:spacing w:after="0" w:line="240" w:lineRule="auto"/>
        <w:rPr>
          <w:rFonts w:ascii="Times New Roman" w:hAnsi="Times New Roman"/>
          <w:sz w:val="16"/>
          <w:szCs w:val="16"/>
        </w:rPr>
      </w:pPr>
    </w:p>
    <w:p w:rsidR="00ED4DAD" w:rsidRPr="00ED4DAD" w:rsidRDefault="00ED4DAD" w:rsidP="00ED4DAD">
      <w:pPr>
        <w:spacing w:after="0" w:line="240" w:lineRule="auto"/>
        <w:rPr>
          <w:rFonts w:ascii="Times New Roman" w:hAnsi="Times New Roman"/>
          <w:noProof/>
          <w:sz w:val="24"/>
          <w:szCs w:val="24"/>
          <w:lang w:val="nl-NL"/>
        </w:rPr>
      </w:pPr>
      <w:r w:rsidRPr="00ED4DAD">
        <w:rPr>
          <w:rFonts w:ascii="Times New Roman" w:hAnsi="Times New Roman"/>
          <w:sz w:val="24"/>
          <w:szCs w:val="24"/>
        </w:rPr>
        <w:t xml:space="preserve">Dans laquelle Mo = Montant de l'offre notée (montant en € TC). </w:t>
      </w:r>
    </w:p>
    <w:p w:rsidR="00ED4DAD" w:rsidRPr="00ED4DAD" w:rsidRDefault="00ED4DAD" w:rsidP="00ED4DAD">
      <w:pPr>
        <w:spacing w:after="0" w:line="240" w:lineRule="auto"/>
        <w:rPr>
          <w:rFonts w:ascii="Times New Roman" w:hAnsi="Times New Roman"/>
          <w:sz w:val="24"/>
          <w:szCs w:val="24"/>
        </w:rPr>
      </w:pPr>
      <w:r w:rsidRPr="00ED4DAD">
        <w:rPr>
          <w:rFonts w:ascii="Times New Roman" w:hAnsi="Times New Roman"/>
          <w:sz w:val="24"/>
          <w:szCs w:val="24"/>
        </w:rPr>
        <w:t xml:space="preserve">Md = Montant de l'offre techniquement conforme la moins </w:t>
      </w:r>
      <w:proofErr w:type="spellStart"/>
      <w:r w:rsidRPr="00ED4DAD">
        <w:rPr>
          <w:rFonts w:ascii="Times New Roman" w:hAnsi="Times New Roman"/>
          <w:sz w:val="24"/>
          <w:szCs w:val="24"/>
        </w:rPr>
        <w:t>disante</w:t>
      </w:r>
      <w:proofErr w:type="spellEnd"/>
      <w:r w:rsidRPr="00ED4DAD">
        <w:rPr>
          <w:rFonts w:ascii="Times New Roman" w:hAnsi="Times New Roman"/>
          <w:sz w:val="24"/>
          <w:szCs w:val="24"/>
        </w:rPr>
        <w:t>.</w:t>
      </w:r>
    </w:p>
    <w:p w:rsidR="00ED4DAD" w:rsidRPr="00ED4DAD" w:rsidRDefault="00ED4DAD" w:rsidP="00ED4DAD">
      <w:pPr>
        <w:spacing w:after="0" w:line="240" w:lineRule="auto"/>
        <w:rPr>
          <w:rFonts w:ascii="Times New Roman" w:hAnsi="Times New Roman"/>
          <w:strike/>
          <w:noProof/>
          <w:sz w:val="24"/>
          <w:szCs w:val="24"/>
          <w:lang w:val="nl-NL"/>
        </w:rPr>
      </w:pPr>
    </w:p>
    <w:p w:rsidR="00ED4DAD" w:rsidRPr="00ED4DAD" w:rsidRDefault="00ED4DAD" w:rsidP="00ED4DAD">
      <w:pPr>
        <w:spacing w:after="0" w:line="240" w:lineRule="auto"/>
        <w:jc w:val="both"/>
        <w:rPr>
          <w:rFonts w:ascii="Times New Roman" w:hAnsi="Times New Roman"/>
          <w:sz w:val="24"/>
          <w:szCs w:val="24"/>
        </w:rPr>
      </w:pPr>
      <w:r w:rsidRPr="00ED4DAD">
        <w:rPr>
          <w:rFonts w:ascii="Times New Roman" w:hAnsi="Times New Roman"/>
          <w:sz w:val="24"/>
          <w:szCs w:val="24"/>
        </w:rPr>
        <w:t xml:space="preserve">Cette formule pouvant aboutir à des notes négatives, toute note négative sera ramenée à 0/70. De plus, seules sont notées les offres recevables (notamment non anormalement basses et techniquement recevables). </w:t>
      </w:r>
    </w:p>
    <w:p w:rsidR="00E703D1" w:rsidRDefault="00E703D1" w:rsidP="00ED4DAD">
      <w:pPr>
        <w:tabs>
          <w:tab w:val="left" w:pos="1461"/>
        </w:tabs>
        <w:contextualSpacing/>
        <w:rPr>
          <w:rFonts w:ascii="Times New Roman" w:hAnsi="Times New Roman"/>
          <w:sz w:val="24"/>
          <w:szCs w:val="24"/>
        </w:rPr>
      </w:pPr>
    </w:p>
    <w:p w:rsidR="00176FE1" w:rsidRPr="003D64A2" w:rsidRDefault="00176FE1" w:rsidP="003D64A2">
      <w:pPr>
        <w:jc w:val="both"/>
        <w:rPr>
          <w:rFonts w:ascii="Times New Roman" w:hAnsi="Times New Roman"/>
          <w:sz w:val="24"/>
          <w:szCs w:val="24"/>
        </w:rPr>
      </w:pPr>
      <w:r w:rsidRPr="00176FE1">
        <w:rPr>
          <w:rFonts w:ascii="Times New Roman" w:hAnsi="Times New Roman"/>
          <w:sz w:val="24"/>
          <w:szCs w:val="24"/>
        </w:rPr>
        <w:t xml:space="preserve">Les </w:t>
      </w:r>
      <w:r w:rsidR="00E703D1">
        <w:rPr>
          <w:rFonts w:ascii="Times New Roman" w:hAnsi="Times New Roman"/>
          <w:sz w:val="24"/>
          <w:szCs w:val="24"/>
        </w:rPr>
        <w:t>soumissionnaires</w:t>
      </w:r>
      <w:r w:rsidRPr="00176FE1">
        <w:rPr>
          <w:rFonts w:ascii="Times New Roman" w:hAnsi="Times New Roman"/>
          <w:sz w:val="24"/>
          <w:szCs w:val="24"/>
        </w:rPr>
        <w:t xml:space="preserve"> sont informés que les offres seront analysées avec leurs montants TTC. </w:t>
      </w:r>
    </w:p>
    <w:p w:rsidR="00176FE1" w:rsidRPr="0015205D" w:rsidRDefault="00176FE1" w:rsidP="0015205D">
      <w:pPr>
        <w:spacing w:after="0" w:line="240" w:lineRule="auto"/>
        <w:rPr>
          <w:rFonts w:ascii="Times New Roman" w:hAnsi="Times New Roman"/>
          <w:noProof/>
          <w:sz w:val="24"/>
          <w:szCs w:val="20"/>
        </w:rPr>
      </w:pPr>
    </w:p>
    <w:p w:rsidR="0015205D" w:rsidRPr="0044052E" w:rsidRDefault="00D31FBD" w:rsidP="0015205D">
      <w:pPr>
        <w:tabs>
          <w:tab w:val="left" w:pos="1276"/>
        </w:tabs>
        <w:spacing w:after="0" w:line="240" w:lineRule="auto"/>
        <w:ind w:left="567"/>
        <w:jc w:val="both"/>
        <w:rPr>
          <w:rFonts w:ascii="Times New Roman" w:hAnsi="Times New Roman"/>
          <w:b/>
          <w:bCs/>
          <w:sz w:val="24"/>
          <w:szCs w:val="24"/>
          <w:u w:val="single"/>
        </w:rPr>
      </w:pPr>
      <w:r w:rsidRPr="0044052E">
        <w:rPr>
          <w:rFonts w:ascii="Times New Roman" w:hAnsi="Times New Roman"/>
          <w:b/>
          <w:bCs/>
          <w:sz w:val="24"/>
          <w:szCs w:val="24"/>
          <w:u w:val="single"/>
        </w:rPr>
        <w:t>6.2.2</w:t>
      </w:r>
      <w:r w:rsidR="0015205D" w:rsidRPr="0044052E">
        <w:rPr>
          <w:rFonts w:ascii="Times New Roman" w:hAnsi="Times New Roman"/>
          <w:b/>
          <w:bCs/>
          <w:sz w:val="24"/>
          <w:szCs w:val="24"/>
          <w:u w:val="single"/>
        </w:rPr>
        <w:t xml:space="preserve">) </w:t>
      </w:r>
      <w:r w:rsidR="0044052E" w:rsidRPr="0044052E">
        <w:rPr>
          <w:rFonts w:ascii="Times New Roman" w:hAnsi="Times New Roman"/>
          <w:b/>
          <w:bCs/>
          <w:sz w:val="24"/>
          <w:szCs w:val="24"/>
          <w:u w:val="single"/>
        </w:rPr>
        <w:t xml:space="preserve">Critère 2 : </w:t>
      </w:r>
      <w:r w:rsidR="0015205D" w:rsidRPr="0044052E">
        <w:rPr>
          <w:rFonts w:ascii="Times New Roman" w:hAnsi="Times New Roman"/>
          <w:b/>
          <w:bCs/>
          <w:sz w:val="24"/>
          <w:szCs w:val="24"/>
          <w:u w:val="single"/>
        </w:rPr>
        <w:t>VALEUR TECHNIQUE (</w:t>
      </w:r>
      <w:r w:rsidR="003D64A2" w:rsidRPr="0044052E">
        <w:rPr>
          <w:rFonts w:ascii="Times New Roman" w:hAnsi="Times New Roman"/>
          <w:b/>
          <w:bCs/>
          <w:sz w:val="24"/>
          <w:szCs w:val="24"/>
          <w:u w:val="single"/>
        </w:rPr>
        <w:t xml:space="preserve">20 </w:t>
      </w:r>
      <w:r w:rsidR="00B7339B" w:rsidRPr="0044052E">
        <w:rPr>
          <w:rFonts w:ascii="Times New Roman" w:hAnsi="Times New Roman"/>
          <w:b/>
          <w:bCs/>
          <w:sz w:val="24"/>
          <w:szCs w:val="24"/>
          <w:u w:val="single"/>
        </w:rPr>
        <w:t>%</w:t>
      </w:r>
      <w:r w:rsidR="00CD5952" w:rsidRPr="0044052E">
        <w:rPr>
          <w:rFonts w:ascii="Times New Roman" w:hAnsi="Times New Roman"/>
          <w:b/>
          <w:bCs/>
          <w:sz w:val="24"/>
          <w:szCs w:val="24"/>
          <w:u w:val="single"/>
        </w:rPr>
        <w:t xml:space="preserve">) </w:t>
      </w:r>
    </w:p>
    <w:p w:rsidR="0015205D" w:rsidRPr="00607240" w:rsidRDefault="0015205D" w:rsidP="0015205D">
      <w:pPr>
        <w:tabs>
          <w:tab w:val="left" w:pos="1276"/>
        </w:tabs>
        <w:spacing w:after="0" w:line="240" w:lineRule="auto"/>
        <w:jc w:val="both"/>
        <w:rPr>
          <w:rFonts w:ascii="Times New Roman" w:hAnsi="Times New Roman"/>
          <w:bCs/>
          <w:noProof/>
          <w:sz w:val="24"/>
          <w:szCs w:val="24"/>
        </w:rPr>
      </w:pPr>
    </w:p>
    <w:p w:rsidR="00B7339B" w:rsidRPr="00B7339B" w:rsidRDefault="00B7339B" w:rsidP="00B7339B">
      <w:pPr>
        <w:spacing w:after="120" w:line="240" w:lineRule="auto"/>
        <w:ind w:right="-1"/>
        <w:jc w:val="both"/>
        <w:rPr>
          <w:rFonts w:ascii="Times New Roman" w:hAnsi="Times New Roman"/>
          <w:sz w:val="24"/>
          <w:szCs w:val="24"/>
        </w:rPr>
      </w:pPr>
      <w:bookmarkStart w:id="35" w:name="_Hlk155795042"/>
      <w:r w:rsidRPr="00B7339B">
        <w:rPr>
          <w:rFonts w:ascii="Times New Roman" w:hAnsi="Times New Roman"/>
          <w:sz w:val="24"/>
          <w:szCs w:val="24"/>
        </w:rPr>
        <w:t>Pour chaque lot, la valeur technique de l’offre présentée par le candidat sous la forme d’un mémoire technique (MT)</w:t>
      </w:r>
      <w:r w:rsidRPr="00B7339B">
        <w:rPr>
          <w:rFonts w:ascii="Times New Roman" w:hAnsi="Times New Roman"/>
          <w:b/>
          <w:sz w:val="24"/>
          <w:szCs w:val="24"/>
        </w:rPr>
        <w:t xml:space="preserve"> </w:t>
      </w:r>
      <w:r w:rsidRPr="00B7339B">
        <w:rPr>
          <w:rFonts w:ascii="Times New Roman" w:hAnsi="Times New Roman"/>
          <w:sz w:val="24"/>
          <w:szCs w:val="24"/>
        </w:rPr>
        <w:t>sera notée sur 20 (</w:t>
      </w:r>
      <w:proofErr w:type="spellStart"/>
      <w:r w:rsidRPr="00B7339B">
        <w:rPr>
          <w:rFonts w:ascii="Times New Roman" w:hAnsi="Times New Roman"/>
          <w:sz w:val="24"/>
          <w:szCs w:val="24"/>
        </w:rPr>
        <w:t>Nvt</w:t>
      </w:r>
      <w:proofErr w:type="spellEnd"/>
      <w:r w:rsidRPr="00B7339B">
        <w:rPr>
          <w:rFonts w:ascii="Times New Roman" w:hAnsi="Times New Roman"/>
          <w:sz w:val="24"/>
          <w:szCs w:val="24"/>
        </w:rPr>
        <w:t>) conformément au barème suivant :</w:t>
      </w:r>
    </w:p>
    <w:tbl>
      <w:tblPr>
        <w:tblW w:w="4639"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27"/>
        <w:gridCol w:w="1869"/>
      </w:tblGrid>
      <w:tr w:rsidR="00B7339B" w:rsidRPr="00B7339B" w:rsidTr="006846C2">
        <w:trPr>
          <w:cantSplit/>
        </w:trPr>
        <w:tc>
          <w:tcPr>
            <w:tcW w:w="3984" w:type="pct"/>
            <w:vAlign w:val="center"/>
          </w:tcPr>
          <w:p w:rsidR="00B7339B" w:rsidRPr="00B7339B" w:rsidRDefault="00B7339B" w:rsidP="00B7339B">
            <w:pPr>
              <w:spacing w:after="0" w:line="240" w:lineRule="auto"/>
              <w:jc w:val="center"/>
              <w:rPr>
                <w:rFonts w:ascii="Times New Roman" w:hAnsi="Times New Roman"/>
                <w:b/>
                <w:bCs/>
                <w:sz w:val="24"/>
                <w:szCs w:val="24"/>
              </w:rPr>
            </w:pPr>
            <w:r w:rsidRPr="00B7339B">
              <w:rPr>
                <w:rFonts w:ascii="Times New Roman" w:hAnsi="Times New Roman"/>
                <w:b/>
                <w:bCs/>
                <w:sz w:val="24"/>
                <w:szCs w:val="24"/>
              </w:rPr>
              <w:lastRenderedPageBreak/>
              <w:t>Intitulé des éléments d’appréciation</w:t>
            </w:r>
          </w:p>
        </w:tc>
        <w:tc>
          <w:tcPr>
            <w:tcW w:w="1016" w:type="pct"/>
            <w:vAlign w:val="center"/>
          </w:tcPr>
          <w:p w:rsidR="00B7339B" w:rsidRPr="00B7339B" w:rsidRDefault="00B7339B" w:rsidP="00B7339B">
            <w:pPr>
              <w:spacing w:after="0" w:line="240" w:lineRule="auto"/>
              <w:jc w:val="center"/>
              <w:rPr>
                <w:rFonts w:ascii="Times New Roman" w:hAnsi="Times New Roman"/>
                <w:b/>
                <w:bCs/>
                <w:sz w:val="24"/>
                <w:szCs w:val="24"/>
              </w:rPr>
            </w:pPr>
            <w:r w:rsidRPr="00B7339B">
              <w:rPr>
                <w:rFonts w:ascii="Times New Roman" w:hAnsi="Times New Roman"/>
                <w:b/>
                <w:bCs/>
                <w:sz w:val="24"/>
                <w:szCs w:val="24"/>
              </w:rPr>
              <w:t xml:space="preserve">Points maxi </w:t>
            </w:r>
          </w:p>
        </w:tc>
      </w:tr>
      <w:tr w:rsidR="00B7339B" w:rsidRPr="00B7339B" w:rsidTr="006846C2">
        <w:trPr>
          <w:cantSplit/>
        </w:trPr>
        <w:tc>
          <w:tcPr>
            <w:tcW w:w="3984" w:type="pct"/>
            <w:vAlign w:val="center"/>
          </w:tcPr>
          <w:p w:rsidR="00B7339B" w:rsidRPr="00B7339B" w:rsidRDefault="00B7339B" w:rsidP="00B7339B">
            <w:pPr>
              <w:spacing w:after="0" w:line="240" w:lineRule="auto"/>
              <w:jc w:val="both"/>
              <w:rPr>
                <w:rFonts w:ascii="Times New Roman" w:hAnsi="Times New Roman"/>
                <w:sz w:val="24"/>
                <w:szCs w:val="24"/>
              </w:rPr>
            </w:pPr>
            <w:r w:rsidRPr="00B7339B">
              <w:rPr>
                <w:rFonts w:ascii="Times New Roman" w:hAnsi="Times New Roman"/>
                <w:sz w:val="24"/>
                <w:szCs w:val="24"/>
              </w:rPr>
              <w:t xml:space="preserve">Le nombre et le type d’engins appartenant au candidat avec cartes grises à l’appui (fournir tout document justifiant que le matériel lui appartient) et mis à la disposition du Pouvoir Adjudicateur dans le cadre du marché. </w:t>
            </w:r>
          </w:p>
          <w:p w:rsidR="00B7339B" w:rsidRPr="00B7339B" w:rsidRDefault="00B7339B" w:rsidP="00B7339B">
            <w:pPr>
              <w:spacing w:after="0" w:line="240" w:lineRule="auto"/>
              <w:rPr>
                <w:rFonts w:ascii="Times New Roman" w:hAnsi="Times New Roman"/>
                <w:bCs/>
                <w:sz w:val="24"/>
                <w:szCs w:val="24"/>
              </w:rPr>
            </w:pPr>
          </w:p>
        </w:tc>
        <w:tc>
          <w:tcPr>
            <w:tcW w:w="1016" w:type="pct"/>
            <w:vAlign w:val="center"/>
          </w:tcPr>
          <w:p w:rsidR="00B7339B" w:rsidRPr="00B7339B" w:rsidRDefault="00B7339B" w:rsidP="00B7339B">
            <w:pPr>
              <w:spacing w:after="0" w:line="240" w:lineRule="auto"/>
              <w:jc w:val="center"/>
              <w:rPr>
                <w:rFonts w:ascii="Times New Roman" w:hAnsi="Times New Roman"/>
                <w:bCs/>
                <w:sz w:val="24"/>
                <w:szCs w:val="24"/>
              </w:rPr>
            </w:pPr>
            <w:r w:rsidRPr="00B7339B">
              <w:rPr>
                <w:rFonts w:ascii="Times New Roman" w:hAnsi="Times New Roman"/>
                <w:bCs/>
                <w:sz w:val="24"/>
                <w:szCs w:val="24"/>
              </w:rPr>
              <w:t>6 pts</w:t>
            </w:r>
          </w:p>
        </w:tc>
      </w:tr>
      <w:tr w:rsidR="00B7339B" w:rsidRPr="00B7339B" w:rsidTr="006846C2">
        <w:trPr>
          <w:cantSplit/>
        </w:trPr>
        <w:tc>
          <w:tcPr>
            <w:tcW w:w="3984" w:type="pct"/>
            <w:vAlign w:val="center"/>
          </w:tcPr>
          <w:p w:rsidR="00B7339B" w:rsidRPr="00B7339B" w:rsidRDefault="00B7339B" w:rsidP="00B7339B">
            <w:pPr>
              <w:spacing w:after="0" w:line="240" w:lineRule="auto"/>
              <w:jc w:val="both"/>
              <w:rPr>
                <w:rFonts w:ascii="Times New Roman" w:hAnsi="Times New Roman"/>
                <w:sz w:val="24"/>
                <w:szCs w:val="24"/>
              </w:rPr>
            </w:pPr>
            <w:r w:rsidRPr="00B7339B">
              <w:rPr>
                <w:rFonts w:ascii="Times New Roman" w:hAnsi="Times New Roman"/>
                <w:sz w:val="24"/>
                <w:szCs w:val="24"/>
              </w:rPr>
              <w:t>Un argumentaire sur la vétusté du matériel (âge et état général des engins et matériels). Le candidat précisera si un rapport de vérification ou de contrôle technique (datant de moins d’un an) a été délivré par un organisme agréé pour chaque engin ou matériel figurant au bordereau de prix unitaires, dans l’affirmative, le candidat fournira une copie de ces rapports.</w:t>
            </w:r>
          </w:p>
        </w:tc>
        <w:tc>
          <w:tcPr>
            <w:tcW w:w="1016" w:type="pct"/>
            <w:vAlign w:val="center"/>
          </w:tcPr>
          <w:p w:rsidR="00B7339B" w:rsidRPr="00B7339B" w:rsidRDefault="00B7339B" w:rsidP="00B7339B">
            <w:pPr>
              <w:spacing w:after="0" w:line="240" w:lineRule="auto"/>
              <w:jc w:val="center"/>
              <w:rPr>
                <w:rFonts w:ascii="Times New Roman" w:hAnsi="Times New Roman"/>
                <w:bCs/>
                <w:sz w:val="24"/>
                <w:szCs w:val="24"/>
              </w:rPr>
            </w:pPr>
            <w:r w:rsidRPr="00B7339B">
              <w:rPr>
                <w:rFonts w:ascii="Times New Roman" w:hAnsi="Times New Roman"/>
                <w:bCs/>
                <w:sz w:val="24"/>
                <w:szCs w:val="24"/>
              </w:rPr>
              <w:t>6 pts</w:t>
            </w:r>
          </w:p>
        </w:tc>
      </w:tr>
      <w:tr w:rsidR="00B7339B" w:rsidRPr="00B7339B" w:rsidTr="006846C2">
        <w:tc>
          <w:tcPr>
            <w:tcW w:w="3984" w:type="pct"/>
            <w:vAlign w:val="center"/>
          </w:tcPr>
          <w:p w:rsidR="00B7339B" w:rsidRPr="00B7339B" w:rsidRDefault="00B7339B" w:rsidP="00B7339B">
            <w:pPr>
              <w:spacing w:after="0" w:line="240" w:lineRule="auto"/>
              <w:rPr>
                <w:rFonts w:ascii="Times New Roman" w:hAnsi="Times New Roman"/>
                <w:bCs/>
                <w:sz w:val="24"/>
                <w:szCs w:val="24"/>
              </w:rPr>
            </w:pPr>
            <w:r w:rsidRPr="00B7339B">
              <w:rPr>
                <w:rFonts w:ascii="Times New Roman" w:hAnsi="Times New Roman"/>
                <w:bCs/>
                <w:sz w:val="24"/>
                <w:szCs w:val="24"/>
              </w:rPr>
              <w:t xml:space="preserve">Critère de distance entre le dépôt et le point zéro de chaque brigade </w:t>
            </w:r>
          </w:p>
        </w:tc>
        <w:tc>
          <w:tcPr>
            <w:tcW w:w="1016" w:type="pct"/>
          </w:tcPr>
          <w:p w:rsidR="00B7339B" w:rsidRPr="00B7339B" w:rsidRDefault="00B7339B" w:rsidP="00B7339B">
            <w:pPr>
              <w:spacing w:after="0" w:line="240" w:lineRule="auto"/>
              <w:jc w:val="center"/>
              <w:rPr>
                <w:rFonts w:ascii="Times New Roman" w:hAnsi="Times New Roman"/>
                <w:b/>
                <w:bCs/>
                <w:sz w:val="24"/>
                <w:szCs w:val="24"/>
              </w:rPr>
            </w:pPr>
            <w:r w:rsidRPr="00B7339B">
              <w:rPr>
                <w:rFonts w:ascii="Times New Roman" w:hAnsi="Times New Roman"/>
                <w:bCs/>
                <w:sz w:val="24"/>
                <w:szCs w:val="24"/>
              </w:rPr>
              <w:t>8 pts</w:t>
            </w:r>
          </w:p>
        </w:tc>
      </w:tr>
      <w:tr w:rsidR="00B7339B" w:rsidRPr="00B7339B" w:rsidTr="006846C2">
        <w:tc>
          <w:tcPr>
            <w:tcW w:w="3984" w:type="pct"/>
            <w:vAlign w:val="center"/>
          </w:tcPr>
          <w:p w:rsidR="00B7339B" w:rsidRPr="00B7339B" w:rsidRDefault="00B7339B" w:rsidP="00B7339B">
            <w:pPr>
              <w:spacing w:after="0" w:line="240" w:lineRule="auto"/>
              <w:jc w:val="right"/>
              <w:rPr>
                <w:rFonts w:ascii="Times New Roman" w:hAnsi="Times New Roman"/>
                <w:b/>
                <w:bCs/>
                <w:sz w:val="24"/>
                <w:szCs w:val="24"/>
              </w:rPr>
            </w:pPr>
            <w:r w:rsidRPr="00B7339B">
              <w:rPr>
                <w:rFonts w:ascii="Times New Roman" w:hAnsi="Times New Roman"/>
                <w:b/>
                <w:bCs/>
                <w:sz w:val="24"/>
                <w:szCs w:val="24"/>
              </w:rPr>
              <w:t xml:space="preserve">TOTAL = </w:t>
            </w:r>
            <w:proofErr w:type="spellStart"/>
            <w:r w:rsidRPr="00B7339B">
              <w:rPr>
                <w:rFonts w:ascii="Times New Roman" w:hAnsi="Times New Roman"/>
                <w:b/>
                <w:bCs/>
                <w:sz w:val="24"/>
                <w:szCs w:val="24"/>
              </w:rPr>
              <w:t>Nvt</w:t>
            </w:r>
            <w:proofErr w:type="spellEnd"/>
            <w:r w:rsidRPr="00B7339B">
              <w:rPr>
                <w:rFonts w:ascii="Times New Roman" w:hAnsi="Times New Roman"/>
                <w:b/>
                <w:bCs/>
                <w:sz w:val="24"/>
                <w:szCs w:val="24"/>
              </w:rPr>
              <w:t xml:space="preserve"> =&gt;</w:t>
            </w:r>
          </w:p>
        </w:tc>
        <w:tc>
          <w:tcPr>
            <w:tcW w:w="1016" w:type="pct"/>
          </w:tcPr>
          <w:p w:rsidR="00B7339B" w:rsidRPr="00B7339B" w:rsidRDefault="00B7339B" w:rsidP="00B7339B">
            <w:pPr>
              <w:spacing w:after="0" w:line="240" w:lineRule="auto"/>
              <w:jc w:val="center"/>
              <w:rPr>
                <w:rFonts w:ascii="Times New Roman" w:hAnsi="Times New Roman"/>
                <w:b/>
                <w:bCs/>
                <w:sz w:val="24"/>
                <w:szCs w:val="24"/>
              </w:rPr>
            </w:pPr>
            <w:r w:rsidRPr="00B7339B">
              <w:rPr>
                <w:rFonts w:ascii="Times New Roman" w:hAnsi="Times New Roman"/>
                <w:b/>
                <w:bCs/>
                <w:sz w:val="24"/>
                <w:szCs w:val="24"/>
              </w:rPr>
              <w:t>20</w:t>
            </w:r>
          </w:p>
        </w:tc>
      </w:tr>
    </w:tbl>
    <w:p w:rsidR="00005C9B" w:rsidRDefault="00005C9B" w:rsidP="00EA55EF">
      <w:pPr>
        <w:tabs>
          <w:tab w:val="left" w:pos="1276"/>
        </w:tabs>
        <w:spacing w:after="0" w:line="240" w:lineRule="auto"/>
        <w:jc w:val="both"/>
        <w:rPr>
          <w:rFonts w:ascii="Times New Roman" w:hAnsi="Times New Roman"/>
          <w:b/>
          <w:bCs/>
          <w:sz w:val="24"/>
          <w:szCs w:val="24"/>
          <w:u w:val="single"/>
        </w:rPr>
      </w:pPr>
    </w:p>
    <w:p w:rsidR="0015205D" w:rsidRPr="0015205D" w:rsidRDefault="0091226D" w:rsidP="0015205D">
      <w:pPr>
        <w:tabs>
          <w:tab w:val="left" w:pos="1276"/>
        </w:tabs>
        <w:spacing w:after="0" w:line="240" w:lineRule="auto"/>
        <w:ind w:left="567"/>
        <w:jc w:val="both"/>
        <w:rPr>
          <w:rFonts w:ascii="Times New Roman" w:hAnsi="Times New Roman"/>
          <w:b/>
          <w:bCs/>
          <w:sz w:val="24"/>
          <w:szCs w:val="24"/>
          <w:u w:val="single"/>
        </w:rPr>
      </w:pPr>
      <w:r>
        <w:rPr>
          <w:rFonts w:ascii="Times New Roman" w:hAnsi="Times New Roman"/>
          <w:b/>
          <w:bCs/>
          <w:sz w:val="24"/>
          <w:szCs w:val="24"/>
          <w:u w:val="single"/>
        </w:rPr>
        <w:t>6.2.3</w:t>
      </w:r>
      <w:r w:rsidR="0015205D" w:rsidRPr="0015205D">
        <w:rPr>
          <w:rFonts w:ascii="Times New Roman" w:hAnsi="Times New Roman"/>
          <w:b/>
          <w:bCs/>
          <w:sz w:val="24"/>
          <w:szCs w:val="24"/>
          <w:u w:val="single"/>
        </w:rPr>
        <w:t>)</w:t>
      </w:r>
      <w:r w:rsidR="00F15DA1">
        <w:rPr>
          <w:rFonts w:ascii="Times New Roman" w:hAnsi="Times New Roman"/>
          <w:b/>
          <w:bCs/>
          <w:sz w:val="24"/>
          <w:szCs w:val="24"/>
          <w:u w:val="single"/>
        </w:rPr>
        <w:t xml:space="preserve"> Critère 3 : </w:t>
      </w:r>
      <w:r w:rsidR="0015205D" w:rsidRPr="0015205D">
        <w:rPr>
          <w:rFonts w:ascii="Times New Roman" w:hAnsi="Times New Roman"/>
          <w:b/>
          <w:bCs/>
          <w:sz w:val="24"/>
          <w:szCs w:val="24"/>
          <w:u w:val="single"/>
        </w:rPr>
        <w:t xml:space="preserve"> LA PERFORMANCE ENVIRONNEMENTALE</w:t>
      </w:r>
      <w:r w:rsidR="00B45945">
        <w:rPr>
          <w:rFonts w:ascii="Times New Roman" w:hAnsi="Times New Roman"/>
          <w:b/>
          <w:bCs/>
          <w:sz w:val="24"/>
          <w:szCs w:val="24"/>
          <w:u w:val="single"/>
        </w:rPr>
        <w:t xml:space="preserve"> (5 </w:t>
      </w:r>
      <w:r w:rsidR="0044052E">
        <w:rPr>
          <w:rFonts w:ascii="Times New Roman" w:hAnsi="Times New Roman"/>
          <w:b/>
          <w:bCs/>
          <w:sz w:val="24"/>
          <w:szCs w:val="24"/>
          <w:u w:val="single"/>
        </w:rPr>
        <w:t>%</w:t>
      </w:r>
      <w:r w:rsidR="00B45945">
        <w:rPr>
          <w:rFonts w:ascii="Times New Roman" w:hAnsi="Times New Roman"/>
          <w:b/>
          <w:bCs/>
          <w:sz w:val="24"/>
          <w:szCs w:val="24"/>
          <w:u w:val="single"/>
        </w:rPr>
        <w:t xml:space="preserve">) </w:t>
      </w:r>
    </w:p>
    <w:bookmarkEnd w:id="35"/>
    <w:p w:rsidR="0015205D" w:rsidRPr="0015205D" w:rsidRDefault="0015205D" w:rsidP="0015205D">
      <w:pPr>
        <w:spacing w:after="0" w:line="240" w:lineRule="auto"/>
        <w:rPr>
          <w:rFonts w:ascii="Times New Roman" w:hAnsi="Times New Roman"/>
          <w:sz w:val="24"/>
          <w:szCs w:val="20"/>
        </w:rPr>
      </w:pPr>
    </w:p>
    <w:p w:rsidR="0015205D" w:rsidRDefault="0015205D" w:rsidP="0015205D">
      <w:pPr>
        <w:spacing w:after="0" w:line="240" w:lineRule="auto"/>
        <w:jc w:val="both"/>
        <w:rPr>
          <w:rFonts w:ascii="Times New Roman" w:hAnsi="Times New Roman"/>
          <w:sz w:val="24"/>
          <w:szCs w:val="24"/>
        </w:rPr>
      </w:pPr>
      <w:bookmarkStart w:id="36" w:name="_Hlk187153139"/>
      <w:r w:rsidRPr="0015205D">
        <w:rPr>
          <w:rFonts w:ascii="Times New Roman" w:hAnsi="Times New Roman"/>
          <w:sz w:val="24"/>
          <w:szCs w:val="24"/>
        </w:rPr>
        <w:t>Une note de 0 à 5 (</w:t>
      </w:r>
      <w:proofErr w:type="spellStart"/>
      <w:r w:rsidRPr="0015205D">
        <w:rPr>
          <w:rFonts w:ascii="Times New Roman" w:hAnsi="Times New Roman"/>
          <w:b/>
          <w:sz w:val="24"/>
          <w:szCs w:val="24"/>
        </w:rPr>
        <w:t>Nve</w:t>
      </w:r>
      <w:proofErr w:type="spellEnd"/>
      <w:r w:rsidRPr="0015205D">
        <w:rPr>
          <w:rFonts w:ascii="Times New Roman" w:hAnsi="Times New Roman"/>
          <w:sz w:val="24"/>
          <w:szCs w:val="24"/>
        </w:rPr>
        <w:t>) sera attribuée selon les éléments d’appréciation suivants :</w:t>
      </w:r>
    </w:p>
    <w:bookmarkEnd w:id="36"/>
    <w:p w:rsidR="0015205D" w:rsidRDefault="0015205D" w:rsidP="0015205D">
      <w:pPr>
        <w:shd w:val="clear" w:color="auto" w:fill="FDFCFA"/>
        <w:spacing w:after="0" w:line="240" w:lineRule="auto"/>
        <w:contextualSpacing/>
        <w:jc w:val="both"/>
        <w:rPr>
          <w:rFonts w:ascii="Times New Roman" w:hAnsi="Times New Roman"/>
          <w:sz w:val="24"/>
          <w:szCs w:val="24"/>
        </w:rPr>
      </w:pPr>
    </w:p>
    <w:tbl>
      <w:tblP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1910"/>
        <w:gridCol w:w="5953"/>
        <w:gridCol w:w="2025"/>
      </w:tblGrid>
      <w:tr w:rsidR="00B45945" w:rsidRPr="00C71AE3" w:rsidTr="001108AB">
        <w:trPr>
          <w:cantSplit/>
          <w:trHeight w:val="283"/>
          <w:tblHeader/>
        </w:trPr>
        <w:tc>
          <w:tcPr>
            <w:tcW w:w="966" w:type="pct"/>
            <w:shd w:val="clear" w:color="auto" w:fill="FFFFFF"/>
            <w:vAlign w:val="center"/>
          </w:tcPr>
          <w:p w:rsidR="00B45945" w:rsidRPr="00C71AE3" w:rsidRDefault="00B45945" w:rsidP="001108AB">
            <w:pPr>
              <w:pStyle w:val="Normal2"/>
              <w:tabs>
                <w:tab w:val="clear" w:pos="567"/>
                <w:tab w:val="clear" w:pos="851"/>
                <w:tab w:val="clear" w:pos="1134"/>
                <w:tab w:val="left" w:pos="-1701"/>
              </w:tabs>
              <w:ind w:left="0" w:firstLine="0"/>
              <w:jc w:val="center"/>
              <w:rPr>
                <w:b/>
                <w:bCs/>
                <w:szCs w:val="24"/>
              </w:rPr>
            </w:pPr>
            <w:r w:rsidRPr="00C71AE3">
              <w:rPr>
                <w:b/>
                <w:bCs/>
                <w:szCs w:val="24"/>
              </w:rPr>
              <w:t>Sous-critère</w:t>
            </w:r>
          </w:p>
        </w:tc>
        <w:tc>
          <w:tcPr>
            <w:tcW w:w="3010" w:type="pct"/>
            <w:shd w:val="clear" w:color="auto" w:fill="FFFFFF"/>
            <w:vAlign w:val="center"/>
          </w:tcPr>
          <w:p w:rsidR="00B45945" w:rsidRPr="00C71AE3" w:rsidRDefault="00B45945" w:rsidP="001108AB">
            <w:pPr>
              <w:pStyle w:val="Normal2"/>
              <w:tabs>
                <w:tab w:val="clear" w:pos="567"/>
                <w:tab w:val="clear" w:pos="851"/>
                <w:tab w:val="clear" w:pos="1134"/>
                <w:tab w:val="left" w:pos="-2837"/>
                <w:tab w:val="left" w:pos="-2695"/>
              </w:tabs>
              <w:ind w:left="-1" w:hanging="2"/>
              <w:jc w:val="center"/>
              <w:rPr>
                <w:b/>
                <w:bCs/>
                <w:szCs w:val="24"/>
              </w:rPr>
            </w:pPr>
            <w:r w:rsidRPr="00C71AE3">
              <w:rPr>
                <w:b/>
                <w:bCs/>
                <w:szCs w:val="24"/>
              </w:rPr>
              <w:t>Désignation</w:t>
            </w:r>
          </w:p>
        </w:tc>
        <w:tc>
          <w:tcPr>
            <w:tcW w:w="1024" w:type="pct"/>
            <w:shd w:val="clear" w:color="auto" w:fill="FFFFFF"/>
            <w:vAlign w:val="center"/>
          </w:tcPr>
          <w:p w:rsidR="00B45945" w:rsidRPr="00C71AE3" w:rsidRDefault="00B45945" w:rsidP="001108AB">
            <w:pPr>
              <w:pStyle w:val="Normal2"/>
              <w:tabs>
                <w:tab w:val="clear" w:pos="567"/>
                <w:tab w:val="clear" w:pos="851"/>
                <w:tab w:val="clear" w:pos="1134"/>
                <w:tab w:val="left" w:pos="-9540"/>
              </w:tabs>
              <w:ind w:left="99" w:firstLine="0"/>
              <w:jc w:val="center"/>
              <w:rPr>
                <w:b/>
                <w:bCs/>
                <w:szCs w:val="24"/>
              </w:rPr>
            </w:pPr>
            <w:r w:rsidRPr="00C71AE3">
              <w:rPr>
                <w:b/>
                <w:bCs/>
                <w:szCs w:val="24"/>
              </w:rPr>
              <w:t>Note</w:t>
            </w:r>
          </w:p>
        </w:tc>
      </w:tr>
      <w:tr w:rsidR="00B45945" w:rsidRPr="00C71AE3" w:rsidTr="001108AB">
        <w:trPr>
          <w:cantSplit/>
          <w:trHeight w:val="854"/>
        </w:trPr>
        <w:tc>
          <w:tcPr>
            <w:tcW w:w="966" w:type="pct"/>
            <w:shd w:val="clear" w:color="auto" w:fill="FFFFFF"/>
            <w:vAlign w:val="center"/>
          </w:tcPr>
          <w:p w:rsidR="00B45945" w:rsidRPr="00C71AE3" w:rsidRDefault="00B45945" w:rsidP="001108AB">
            <w:pPr>
              <w:pStyle w:val="Normal2"/>
              <w:tabs>
                <w:tab w:val="clear" w:pos="567"/>
                <w:tab w:val="clear" w:pos="851"/>
                <w:tab w:val="clear" w:pos="1134"/>
                <w:tab w:val="left" w:pos="-1701"/>
              </w:tabs>
              <w:ind w:left="0" w:firstLine="0"/>
              <w:jc w:val="center"/>
              <w:rPr>
                <w:szCs w:val="24"/>
              </w:rPr>
            </w:pPr>
            <w:r w:rsidRPr="00C71AE3">
              <w:rPr>
                <w:szCs w:val="24"/>
              </w:rPr>
              <w:t>1</w:t>
            </w:r>
          </w:p>
        </w:tc>
        <w:tc>
          <w:tcPr>
            <w:tcW w:w="3010" w:type="pct"/>
            <w:shd w:val="clear" w:color="auto" w:fill="FFFFFF"/>
          </w:tcPr>
          <w:p w:rsidR="00C50BF7" w:rsidRPr="00C50BF7" w:rsidRDefault="00C50BF7" w:rsidP="00C50BF7">
            <w:pPr>
              <w:shd w:val="clear" w:color="auto" w:fill="FDFCFA"/>
              <w:spacing w:after="0" w:line="240" w:lineRule="auto"/>
              <w:contextualSpacing/>
              <w:jc w:val="both"/>
              <w:rPr>
                <w:rFonts w:ascii="Times New Roman" w:hAnsi="Times New Roman"/>
                <w:b/>
                <w:sz w:val="24"/>
                <w:szCs w:val="24"/>
              </w:rPr>
            </w:pPr>
            <w:r w:rsidRPr="00C50BF7">
              <w:rPr>
                <w:rFonts w:ascii="Times New Roman" w:hAnsi="Times New Roman"/>
                <w:sz w:val="24"/>
                <w:szCs w:val="24"/>
              </w:rPr>
              <w:t>-Propositions du candidat sur les démarches qui seront mise en œuvre dans le cadre de l'exécution de ce marché pour favoriser la réduction de son empreinte écologique et son impact sur l’environnement (ex : limitation de l'empreinte carbone, les mesures concrètes mises en place pour lutter contre la pollution, etc.)</w:t>
            </w:r>
            <w:r w:rsidRPr="00C50BF7">
              <w:rPr>
                <w:rFonts w:ascii="Times New Roman" w:hAnsi="Times New Roman"/>
                <w:b/>
                <w:sz w:val="24"/>
                <w:szCs w:val="24"/>
              </w:rPr>
              <w:t xml:space="preserve"> </w:t>
            </w:r>
          </w:p>
          <w:p w:rsidR="00B45945" w:rsidRPr="00C71AE3" w:rsidRDefault="00B45945" w:rsidP="001108AB">
            <w:pPr>
              <w:pStyle w:val="Normal2"/>
              <w:tabs>
                <w:tab w:val="clear" w:pos="567"/>
                <w:tab w:val="clear" w:pos="851"/>
                <w:tab w:val="clear" w:pos="1134"/>
                <w:tab w:val="left" w:pos="-2554"/>
              </w:tabs>
              <w:ind w:left="140" w:hanging="2"/>
              <w:rPr>
                <w:szCs w:val="24"/>
              </w:rPr>
            </w:pPr>
          </w:p>
        </w:tc>
        <w:tc>
          <w:tcPr>
            <w:tcW w:w="1024" w:type="pct"/>
            <w:shd w:val="clear" w:color="auto" w:fill="FFFFFF"/>
            <w:vAlign w:val="center"/>
          </w:tcPr>
          <w:p w:rsidR="00B45945" w:rsidRPr="00C71AE3" w:rsidRDefault="00B45945" w:rsidP="001108AB">
            <w:pPr>
              <w:pStyle w:val="Normal2"/>
              <w:tabs>
                <w:tab w:val="clear" w:pos="567"/>
                <w:tab w:val="clear" w:pos="851"/>
                <w:tab w:val="clear" w:pos="1134"/>
                <w:tab w:val="left" w:pos="-9682"/>
                <w:tab w:val="left" w:pos="-9540"/>
                <w:tab w:val="left" w:pos="-9399"/>
              </w:tabs>
              <w:ind w:left="99" w:hanging="43"/>
              <w:jc w:val="center"/>
              <w:rPr>
                <w:szCs w:val="24"/>
              </w:rPr>
            </w:pPr>
            <w:r w:rsidRPr="00C71AE3">
              <w:rPr>
                <w:szCs w:val="24"/>
              </w:rPr>
              <w:t>/</w:t>
            </w:r>
            <w:r w:rsidR="00C50BF7">
              <w:rPr>
                <w:szCs w:val="24"/>
              </w:rPr>
              <w:t>5</w:t>
            </w:r>
          </w:p>
        </w:tc>
      </w:tr>
      <w:tr w:rsidR="00B45945" w:rsidRPr="00C71AE3" w:rsidTr="001108AB">
        <w:trPr>
          <w:cantSplit/>
          <w:trHeight w:val="271"/>
        </w:trPr>
        <w:tc>
          <w:tcPr>
            <w:tcW w:w="3976" w:type="pct"/>
            <w:gridSpan w:val="2"/>
            <w:shd w:val="clear" w:color="auto" w:fill="FFFFFF"/>
            <w:vAlign w:val="center"/>
          </w:tcPr>
          <w:p w:rsidR="00B45945" w:rsidRPr="00C71AE3" w:rsidRDefault="00B45945" w:rsidP="001108AB">
            <w:pPr>
              <w:pStyle w:val="Normal2"/>
              <w:tabs>
                <w:tab w:val="clear" w:pos="567"/>
                <w:tab w:val="clear" w:pos="851"/>
                <w:tab w:val="clear" w:pos="1134"/>
                <w:tab w:val="left" w:pos="-2554"/>
              </w:tabs>
              <w:ind w:left="0" w:firstLine="0"/>
              <w:jc w:val="center"/>
              <w:rPr>
                <w:b/>
                <w:noProof/>
                <w:szCs w:val="24"/>
              </w:rPr>
            </w:pPr>
            <w:r w:rsidRPr="00C71AE3">
              <w:rPr>
                <w:b/>
                <w:noProof/>
                <w:szCs w:val="24"/>
              </w:rPr>
              <w:t>Note totale</w:t>
            </w:r>
          </w:p>
        </w:tc>
        <w:tc>
          <w:tcPr>
            <w:tcW w:w="1024" w:type="pct"/>
            <w:shd w:val="clear" w:color="auto" w:fill="FFFFFF"/>
            <w:vAlign w:val="center"/>
          </w:tcPr>
          <w:p w:rsidR="00B45945" w:rsidRPr="00C71AE3" w:rsidRDefault="00B45945" w:rsidP="001108AB">
            <w:pPr>
              <w:pStyle w:val="Normal2"/>
              <w:tabs>
                <w:tab w:val="clear" w:pos="567"/>
                <w:tab w:val="clear" w:pos="851"/>
                <w:tab w:val="clear" w:pos="1134"/>
                <w:tab w:val="left" w:pos="-9682"/>
                <w:tab w:val="left" w:pos="-9540"/>
                <w:tab w:val="left" w:pos="-9399"/>
              </w:tabs>
              <w:ind w:left="99" w:hanging="43"/>
              <w:jc w:val="center"/>
              <w:rPr>
                <w:b/>
                <w:szCs w:val="24"/>
              </w:rPr>
            </w:pPr>
            <w:r w:rsidRPr="00C71AE3">
              <w:rPr>
                <w:b/>
                <w:szCs w:val="24"/>
              </w:rPr>
              <w:t>/5</w:t>
            </w:r>
          </w:p>
        </w:tc>
      </w:tr>
    </w:tbl>
    <w:p w:rsidR="00B45945" w:rsidRDefault="00B45945" w:rsidP="0015205D">
      <w:pPr>
        <w:shd w:val="clear" w:color="auto" w:fill="FDFCFA"/>
        <w:spacing w:after="0" w:line="240" w:lineRule="auto"/>
        <w:contextualSpacing/>
        <w:jc w:val="both"/>
        <w:rPr>
          <w:rFonts w:ascii="Times New Roman" w:hAnsi="Times New Roman"/>
          <w:sz w:val="24"/>
          <w:szCs w:val="24"/>
        </w:rPr>
      </w:pPr>
    </w:p>
    <w:p w:rsidR="00B45945" w:rsidRPr="0015205D" w:rsidRDefault="00B45945" w:rsidP="0015205D">
      <w:pPr>
        <w:shd w:val="clear" w:color="auto" w:fill="FDFCFA"/>
        <w:spacing w:after="0" w:line="240" w:lineRule="auto"/>
        <w:contextualSpacing/>
        <w:jc w:val="both"/>
        <w:rPr>
          <w:rFonts w:ascii="Times New Roman" w:hAnsi="Times New Roman"/>
          <w:sz w:val="24"/>
          <w:szCs w:val="24"/>
        </w:rPr>
      </w:pPr>
    </w:p>
    <w:p w:rsidR="0015205D" w:rsidRPr="0015205D" w:rsidRDefault="0091226D" w:rsidP="0015205D">
      <w:pPr>
        <w:tabs>
          <w:tab w:val="left" w:pos="1276"/>
        </w:tabs>
        <w:spacing w:after="0" w:line="240" w:lineRule="auto"/>
        <w:ind w:left="567"/>
        <w:jc w:val="both"/>
        <w:rPr>
          <w:rFonts w:ascii="Times New Roman" w:hAnsi="Times New Roman"/>
          <w:b/>
          <w:bCs/>
          <w:sz w:val="24"/>
          <w:szCs w:val="24"/>
          <w:u w:val="single"/>
        </w:rPr>
      </w:pPr>
      <w:r>
        <w:rPr>
          <w:rFonts w:ascii="Times New Roman" w:hAnsi="Times New Roman"/>
          <w:b/>
          <w:bCs/>
          <w:sz w:val="24"/>
          <w:szCs w:val="24"/>
          <w:u w:val="single"/>
        </w:rPr>
        <w:t>6.2.4</w:t>
      </w:r>
      <w:r w:rsidR="0015205D" w:rsidRPr="0015205D">
        <w:rPr>
          <w:rFonts w:ascii="Times New Roman" w:hAnsi="Times New Roman"/>
          <w:b/>
          <w:bCs/>
          <w:sz w:val="24"/>
          <w:szCs w:val="24"/>
          <w:u w:val="single"/>
        </w:rPr>
        <w:t xml:space="preserve">) </w:t>
      </w:r>
      <w:r w:rsidR="00F15DA1">
        <w:rPr>
          <w:rFonts w:ascii="Times New Roman" w:hAnsi="Times New Roman"/>
          <w:b/>
          <w:bCs/>
          <w:sz w:val="24"/>
          <w:szCs w:val="24"/>
          <w:u w:val="single"/>
        </w:rPr>
        <w:t>Critère 4 :</w:t>
      </w:r>
      <w:r w:rsidR="0015205D" w:rsidRPr="0015205D">
        <w:rPr>
          <w:rFonts w:ascii="Times New Roman" w:hAnsi="Times New Roman"/>
          <w:b/>
          <w:bCs/>
          <w:sz w:val="24"/>
          <w:szCs w:val="24"/>
          <w:u w:val="single"/>
        </w:rPr>
        <w:t xml:space="preserve">LA PERFORMANCE EN MATIERE D’INSERTION </w:t>
      </w:r>
      <w:r w:rsidR="00005C9B" w:rsidRPr="0015205D">
        <w:rPr>
          <w:rFonts w:ascii="Times New Roman" w:hAnsi="Times New Roman"/>
          <w:b/>
          <w:bCs/>
          <w:sz w:val="24"/>
          <w:szCs w:val="24"/>
          <w:u w:val="single"/>
        </w:rPr>
        <w:t>SOCIALE</w:t>
      </w:r>
      <w:r w:rsidR="00005C9B">
        <w:rPr>
          <w:rFonts w:ascii="Times New Roman" w:hAnsi="Times New Roman"/>
          <w:b/>
          <w:bCs/>
          <w:sz w:val="24"/>
          <w:szCs w:val="24"/>
          <w:u w:val="single"/>
        </w:rPr>
        <w:t xml:space="preserve"> (5 </w:t>
      </w:r>
      <w:r w:rsidR="0044052E">
        <w:rPr>
          <w:rFonts w:ascii="Times New Roman" w:hAnsi="Times New Roman"/>
          <w:b/>
          <w:bCs/>
          <w:sz w:val="24"/>
          <w:szCs w:val="24"/>
          <w:u w:val="single"/>
        </w:rPr>
        <w:t>%</w:t>
      </w:r>
      <w:r w:rsidR="00005C9B">
        <w:rPr>
          <w:rFonts w:ascii="Times New Roman" w:hAnsi="Times New Roman"/>
          <w:b/>
          <w:bCs/>
          <w:sz w:val="24"/>
          <w:szCs w:val="24"/>
          <w:u w:val="single"/>
        </w:rPr>
        <w:t>)</w:t>
      </w:r>
    </w:p>
    <w:p w:rsidR="0015205D" w:rsidRDefault="0015205D" w:rsidP="0015205D">
      <w:pPr>
        <w:spacing w:after="0" w:line="240" w:lineRule="auto"/>
        <w:rPr>
          <w:rFonts w:ascii="Times New Roman" w:hAnsi="Times New Roman"/>
          <w:sz w:val="24"/>
          <w:szCs w:val="20"/>
        </w:rPr>
      </w:pPr>
    </w:p>
    <w:p w:rsidR="001108AB" w:rsidRDefault="00A04E6E" w:rsidP="001108AB">
      <w:pPr>
        <w:spacing w:after="0" w:line="240" w:lineRule="auto"/>
        <w:jc w:val="both"/>
        <w:rPr>
          <w:rFonts w:ascii="Times New Roman" w:hAnsi="Times New Roman"/>
          <w:sz w:val="24"/>
          <w:szCs w:val="24"/>
        </w:rPr>
      </w:pPr>
      <w:r w:rsidRPr="0015205D">
        <w:rPr>
          <w:rFonts w:ascii="Times New Roman" w:hAnsi="Times New Roman"/>
          <w:sz w:val="24"/>
          <w:szCs w:val="24"/>
        </w:rPr>
        <w:t xml:space="preserve">Une note de 0 à </w:t>
      </w:r>
      <w:r w:rsidR="001108AB" w:rsidRPr="0015205D">
        <w:rPr>
          <w:rFonts w:ascii="Times New Roman" w:hAnsi="Times New Roman"/>
          <w:sz w:val="24"/>
          <w:szCs w:val="24"/>
        </w:rPr>
        <w:t>5 (</w:t>
      </w:r>
      <w:proofErr w:type="spellStart"/>
      <w:r w:rsidR="001108AB" w:rsidRPr="0015205D">
        <w:rPr>
          <w:rFonts w:ascii="Times New Roman" w:hAnsi="Times New Roman"/>
          <w:b/>
          <w:sz w:val="24"/>
          <w:szCs w:val="24"/>
        </w:rPr>
        <w:t>Nve</w:t>
      </w:r>
      <w:proofErr w:type="spellEnd"/>
      <w:r w:rsidR="001108AB" w:rsidRPr="0015205D">
        <w:rPr>
          <w:rFonts w:ascii="Times New Roman" w:hAnsi="Times New Roman"/>
          <w:sz w:val="24"/>
          <w:szCs w:val="24"/>
        </w:rPr>
        <w:t>) sera attribuée selon les éléments d’appréciation suivants :</w:t>
      </w:r>
    </w:p>
    <w:p w:rsidR="005A7E7F" w:rsidRPr="0015205D" w:rsidRDefault="005A7E7F" w:rsidP="0015205D">
      <w:pPr>
        <w:spacing w:after="0" w:line="240" w:lineRule="auto"/>
        <w:rPr>
          <w:rFonts w:ascii="Times New Roman" w:hAnsi="Times New Roman"/>
          <w:sz w:val="24"/>
          <w:szCs w:val="20"/>
        </w:rPr>
      </w:pPr>
    </w:p>
    <w:p w:rsidR="0015205D" w:rsidRPr="0015205D" w:rsidRDefault="0015205D" w:rsidP="0015205D">
      <w:pPr>
        <w:spacing w:after="0" w:line="240" w:lineRule="auto"/>
        <w:rPr>
          <w:rFonts w:ascii="Times New Roman" w:hAnsi="Times New Roman"/>
          <w:sz w:val="24"/>
          <w:szCs w:val="20"/>
        </w:rPr>
      </w:pPr>
      <w:r w:rsidRPr="0015205D">
        <w:rPr>
          <w:rFonts w:ascii="Times New Roman" w:hAnsi="Times New Roman"/>
          <w:sz w:val="24"/>
          <w:szCs w:val="20"/>
        </w:rPr>
        <w:t xml:space="preserve">Afin de favoriser l’insertion sociale des publics en difficulté, tous les candidats sont invités à proposer un volume horaire d’insertion annuel à intégrer dans le cadre de l’exécution de l’accord-cadre, sur la base du montant estimatif annuel du lot. </w:t>
      </w:r>
    </w:p>
    <w:p w:rsidR="0015205D" w:rsidRPr="0015205D" w:rsidRDefault="0015205D" w:rsidP="0015205D">
      <w:pPr>
        <w:spacing w:after="0" w:line="240" w:lineRule="auto"/>
        <w:rPr>
          <w:rFonts w:ascii="Times New Roman" w:hAnsi="Times New Roman"/>
          <w:sz w:val="24"/>
          <w:szCs w:val="20"/>
        </w:rPr>
      </w:pPr>
    </w:p>
    <w:p w:rsidR="0015205D" w:rsidRPr="0015205D" w:rsidRDefault="0015205D" w:rsidP="0015205D">
      <w:pPr>
        <w:spacing w:after="0" w:line="240" w:lineRule="auto"/>
        <w:rPr>
          <w:rFonts w:ascii="Times New Roman" w:hAnsi="Times New Roman"/>
          <w:sz w:val="24"/>
          <w:szCs w:val="20"/>
        </w:rPr>
      </w:pPr>
      <w:r w:rsidRPr="0015205D">
        <w:rPr>
          <w:rFonts w:ascii="Times New Roman" w:hAnsi="Times New Roman"/>
          <w:sz w:val="24"/>
          <w:szCs w:val="20"/>
        </w:rPr>
        <w:t xml:space="preserve">Les candidats proposant un volume horaire d’insertion pour ces lots se verront attribuer des points de notation dans la limite de 5 points attribués au candidat présentant le volume le plus important pour chaque lot.  </w:t>
      </w:r>
    </w:p>
    <w:p w:rsidR="0015205D" w:rsidRPr="0015205D" w:rsidRDefault="0015205D" w:rsidP="0015205D">
      <w:pPr>
        <w:spacing w:after="0" w:line="240" w:lineRule="auto"/>
        <w:rPr>
          <w:rFonts w:ascii="Times New Roman" w:hAnsi="Times New Roman"/>
          <w:sz w:val="24"/>
          <w:szCs w:val="20"/>
        </w:rPr>
      </w:pPr>
    </w:p>
    <w:tbl>
      <w:tblPr>
        <w:tblW w:w="4550" w:type="pct"/>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1743"/>
        <w:gridCol w:w="5430"/>
        <w:gridCol w:w="1847"/>
      </w:tblGrid>
      <w:tr w:rsidR="0015205D" w:rsidRPr="0015205D" w:rsidTr="0069752F">
        <w:trPr>
          <w:cantSplit/>
          <w:tblHeader/>
        </w:trPr>
        <w:tc>
          <w:tcPr>
            <w:tcW w:w="966" w:type="pct"/>
            <w:shd w:val="clear" w:color="auto" w:fill="FFFFFF" w:themeFill="background1"/>
            <w:vAlign w:val="center"/>
          </w:tcPr>
          <w:p w:rsidR="0015205D" w:rsidRPr="0015205D" w:rsidRDefault="0015205D" w:rsidP="0015205D">
            <w:pPr>
              <w:keepLines/>
              <w:tabs>
                <w:tab w:val="left" w:pos="-1701"/>
              </w:tabs>
              <w:spacing w:after="0" w:line="240" w:lineRule="auto"/>
              <w:jc w:val="center"/>
              <w:rPr>
                <w:rFonts w:ascii="Times New Roman" w:hAnsi="Times New Roman"/>
                <w:b/>
                <w:bCs/>
                <w:sz w:val="24"/>
                <w:szCs w:val="20"/>
              </w:rPr>
            </w:pPr>
            <w:r w:rsidRPr="0015205D">
              <w:rPr>
                <w:rFonts w:ascii="Times New Roman" w:hAnsi="Times New Roman"/>
                <w:b/>
                <w:bCs/>
                <w:sz w:val="24"/>
                <w:szCs w:val="20"/>
              </w:rPr>
              <w:t>Sous-critère</w:t>
            </w:r>
          </w:p>
        </w:tc>
        <w:tc>
          <w:tcPr>
            <w:tcW w:w="3010" w:type="pct"/>
            <w:shd w:val="clear" w:color="auto" w:fill="FFFFFF" w:themeFill="background1"/>
            <w:vAlign w:val="center"/>
          </w:tcPr>
          <w:p w:rsidR="0015205D" w:rsidRPr="0015205D" w:rsidRDefault="0015205D" w:rsidP="0015205D">
            <w:pPr>
              <w:keepLines/>
              <w:tabs>
                <w:tab w:val="left" w:pos="-2837"/>
                <w:tab w:val="left" w:pos="-2695"/>
              </w:tabs>
              <w:spacing w:after="0" w:line="240" w:lineRule="auto"/>
              <w:ind w:left="-1" w:hanging="2"/>
              <w:jc w:val="center"/>
              <w:rPr>
                <w:rFonts w:ascii="Times New Roman" w:hAnsi="Times New Roman"/>
                <w:b/>
                <w:bCs/>
                <w:sz w:val="24"/>
                <w:szCs w:val="20"/>
              </w:rPr>
            </w:pPr>
            <w:r w:rsidRPr="0015205D">
              <w:rPr>
                <w:rFonts w:ascii="Times New Roman" w:hAnsi="Times New Roman"/>
                <w:b/>
                <w:bCs/>
                <w:sz w:val="24"/>
                <w:szCs w:val="20"/>
              </w:rPr>
              <w:t>Désignation</w:t>
            </w:r>
          </w:p>
        </w:tc>
        <w:tc>
          <w:tcPr>
            <w:tcW w:w="1024" w:type="pct"/>
            <w:shd w:val="clear" w:color="auto" w:fill="FFFFFF" w:themeFill="background1"/>
            <w:vAlign w:val="center"/>
          </w:tcPr>
          <w:p w:rsidR="0015205D" w:rsidRPr="0015205D" w:rsidRDefault="0015205D" w:rsidP="0015205D">
            <w:pPr>
              <w:keepLines/>
              <w:tabs>
                <w:tab w:val="left" w:pos="-9540"/>
              </w:tabs>
              <w:spacing w:after="0" w:line="240" w:lineRule="auto"/>
              <w:ind w:left="99"/>
              <w:jc w:val="center"/>
              <w:rPr>
                <w:rFonts w:ascii="Times New Roman" w:hAnsi="Times New Roman"/>
                <w:b/>
                <w:bCs/>
                <w:sz w:val="24"/>
                <w:szCs w:val="20"/>
              </w:rPr>
            </w:pPr>
            <w:r w:rsidRPr="0015205D">
              <w:rPr>
                <w:rFonts w:ascii="Times New Roman" w:hAnsi="Times New Roman"/>
                <w:b/>
                <w:bCs/>
                <w:sz w:val="24"/>
                <w:szCs w:val="20"/>
              </w:rPr>
              <w:t>Note</w:t>
            </w:r>
          </w:p>
        </w:tc>
      </w:tr>
      <w:tr w:rsidR="0015205D" w:rsidRPr="0015205D" w:rsidTr="0069752F">
        <w:trPr>
          <w:cantSplit/>
        </w:trPr>
        <w:tc>
          <w:tcPr>
            <w:tcW w:w="966" w:type="pct"/>
            <w:shd w:val="clear" w:color="auto" w:fill="FFFFFF" w:themeFill="background1"/>
            <w:vAlign w:val="center"/>
          </w:tcPr>
          <w:p w:rsidR="0015205D" w:rsidRPr="0015205D" w:rsidRDefault="0015205D" w:rsidP="0015205D">
            <w:pPr>
              <w:keepLines/>
              <w:tabs>
                <w:tab w:val="left" w:pos="-1701"/>
              </w:tabs>
              <w:spacing w:after="0" w:line="240" w:lineRule="auto"/>
              <w:jc w:val="center"/>
              <w:rPr>
                <w:rFonts w:ascii="Times New Roman" w:hAnsi="Times New Roman"/>
                <w:sz w:val="24"/>
                <w:szCs w:val="20"/>
              </w:rPr>
            </w:pPr>
            <w:r w:rsidRPr="0015205D">
              <w:rPr>
                <w:rFonts w:ascii="Times New Roman" w:hAnsi="Times New Roman"/>
                <w:sz w:val="24"/>
                <w:szCs w:val="20"/>
              </w:rPr>
              <w:t>1</w:t>
            </w:r>
          </w:p>
        </w:tc>
        <w:tc>
          <w:tcPr>
            <w:tcW w:w="3010" w:type="pct"/>
            <w:shd w:val="clear" w:color="auto" w:fill="FFFFFF" w:themeFill="background1"/>
          </w:tcPr>
          <w:p w:rsidR="0015205D" w:rsidRPr="0015205D" w:rsidRDefault="0015205D" w:rsidP="0015205D">
            <w:pPr>
              <w:keepLines/>
              <w:tabs>
                <w:tab w:val="left" w:pos="-2554"/>
              </w:tabs>
              <w:spacing w:after="0" w:line="240" w:lineRule="auto"/>
              <w:ind w:left="140" w:hanging="2"/>
              <w:jc w:val="both"/>
              <w:rPr>
                <w:rFonts w:ascii="Times New Roman" w:hAnsi="Times New Roman"/>
                <w:sz w:val="24"/>
                <w:szCs w:val="20"/>
              </w:rPr>
            </w:pPr>
            <w:r w:rsidRPr="0015205D">
              <w:rPr>
                <w:rFonts w:ascii="Times New Roman" w:hAnsi="Times New Roman"/>
                <w:sz w:val="24"/>
                <w:szCs w:val="20"/>
              </w:rPr>
              <w:t>Volume horaire annuel d’insertion proposé</w:t>
            </w:r>
          </w:p>
        </w:tc>
        <w:tc>
          <w:tcPr>
            <w:tcW w:w="1024" w:type="pct"/>
            <w:shd w:val="clear" w:color="auto" w:fill="FFFFFF" w:themeFill="background1"/>
            <w:vAlign w:val="center"/>
          </w:tcPr>
          <w:p w:rsidR="0015205D" w:rsidRPr="0015205D" w:rsidRDefault="0015205D" w:rsidP="0015205D">
            <w:pPr>
              <w:keepLines/>
              <w:tabs>
                <w:tab w:val="left" w:pos="-9682"/>
                <w:tab w:val="left" w:pos="-9540"/>
                <w:tab w:val="left" w:pos="-9399"/>
              </w:tabs>
              <w:spacing w:after="0" w:line="240" w:lineRule="auto"/>
              <w:ind w:left="99" w:hanging="43"/>
              <w:jc w:val="center"/>
              <w:rPr>
                <w:rFonts w:ascii="Times New Roman" w:hAnsi="Times New Roman"/>
                <w:sz w:val="24"/>
                <w:szCs w:val="20"/>
              </w:rPr>
            </w:pPr>
            <w:r w:rsidRPr="0015205D">
              <w:rPr>
                <w:rFonts w:ascii="Times New Roman" w:hAnsi="Times New Roman"/>
                <w:sz w:val="24"/>
                <w:szCs w:val="20"/>
              </w:rPr>
              <w:t>/5</w:t>
            </w:r>
          </w:p>
        </w:tc>
      </w:tr>
      <w:tr w:rsidR="0015205D" w:rsidRPr="0015205D" w:rsidTr="0069752F">
        <w:trPr>
          <w:cantSplit/>
        </w:trPr>
        <w:tc>
          <w:tcPr>
            <w:tcW w:w="3976" w:type="pct"/>
            <w:gridSpan w:val="2"/>
            <w:shd w:val="clear" w:color="auto" w:fill="FFFFFF" w:themeFill="background1"/>
            <w:vAlign w:val="center"/>
          </w:tcPr>
          <w:p w:rsidR="0015205D" w:rsidRPr="0015205D" w:rsidRDefault="0015205D" w:rsidP="0015205D">
            <w:pPr>
              <w:keepLines/>
              <w:tabs>
                <w:tab w:val="left" w:pos="-2554"/>
              </w:tabs>
              <w:spacing w:after="0" w:line="240" w:lineRule="auto"/>
              <w:jc w:val="both"/>
              <w:rPr>
                <w:rFonts w:ascii="Times New Roman" w:hAnsi="Times New Roman"/>
                <w:b/>
                <w:noProof/>
                <w:sz w:val="24"/>
                <w:szCs w:val="20"/>
              </w:rPr>
            </w:pPr>
            <w:r w:rsidRPr="0015205D">
              <w:rPr>
                <w:rFonts w:ascii="Times New Roman" w:hAnsi="Times New Roman"/>
                <w:b/>
                <w:noProof/>
                <w:sz w:val="24"/>
                <w:szCs w:val="20"/>
              </w:rPr>
              <w:t xml:space="preserve">Note totale </w:t>
            </w:r>
          </w:p>
        </w:tc>
        <w:tc>
          <w:tcPr>
            <w:tcW w:w="1024" w:type="pct"/>
            <w:shd w:val="clear" w:color="auto" w:fill="FFFFFF" w:themeFill="background1"/>
            <w:vAlign w:val="center"/>
          </w:tcPr>
          <w:p w:rsidR="0015205D" w:rsidRPr="0015205D" w:rsidRDefault="0015205D" w:rsidP="0015205D">
            <w:pPr>
              <w:keepLines/>
              <w:tabs>
                <w:tab w:val="left" w:pos="-9682"/>
                <w:tab w:val="left" w:pos="-9540"/>
                <w:tab w:val="left" w:pos="-9399"/>
              </w:tabs>
              <w:spacing w:after="0" w:line="240" w:lineRule="auto"/>
              <w:ind w:left="99" w:hanging="43"/>
              <w:jc w:val="center"/>
              <w:rPr>
                <w:rFonts w:ascii="Times New Roman" w:hAnsi="Times New Roman"/>
                <w:b/>
                <w:sz w:val="24"/>
                <w:szCs w:val="20"/>
              </w:rPr>
            </w:pPr>
            <w:r w:rsidRPr="0015205D">
              <w:rPr>
                <w:rFonts w:ascii="Times New Roman" w:hAnsi="Times New Roman"/>
                <w:b/>
                <w:sz w:val="24"/>
                <w:szCs w:val="20"/>
              </w:rPr>
              <w:t>/5</w:t>
            </w:r>
          </w:p>
        </w:tc>
      </w:tr>
    </w:tbl>
    <w:p w:rsidR="0015205D" w:rsidRPr="0015205D" w:rsidRDefault="0015205D" w:rsidP="0015205D">
      <w:pPr>
        <w:spacing w:after="0" w:line="240" w:lineRule="auto"/>
        <w:rPr>
          <w:rFonts w:ascii="Times New Roman" w:hAnsi="Times New Roman"/>
          <w:sz w:val="24"/>
          <w:szCs w:val="20"/>
        </w:rPr>
      </w:pPr>
    </w:p>
    <w:p w:rsidR="0015205D" w:rsidRPr="0015205D" w:rsidRDefault="0015205D" w:rsidP="0015205D">
      <w:pPr>
        <w:spacing w:after="0" w:line="240" w:lineRule="auto"/>
        <w:rPr>
          <w:rFonts w:ascii="Times New Roman" w:hAnsi="Times New Roman"/>
          <w:sz w:val="24"/>
          <w:szCs w:val="20"/>
        </w:rPr>
      </w:pPr>
    </w:p>
    <w:p w:rsidR="0015205D" w:rsidRPr="0015205D" w:rsidRDefault="0015205D" w:rsidP="0015205D">
      <w:pPr>
        <w:spacing w:after="0" w:line="240" w:lineRule="auto"/>
        <w:rPr>
          <w:rFonts w:ascii="Times New Roman" w:hAnsi="Times New Roman"/>
          <w:sz w:val="24"/>
          <w:szCs w:val="20"/>
        </w:rPr>
      </w:pPr>
      <w:r w:rsidRPr="0015205D">
        <w:rPr>
          <w:rFonts w:ascii="Times New Roman" w:hAnsi="Times New Roman"/>
          <w:sz w:val="24"/>
          <w:szCs w:val="20"/>
        </w:rPr>
        <w:t xml:space="preserve">Ainsi, pour chaque lot : </w:t>
      </w:r>
    </w:p>
    <w:p w:rsidR="0015205D" w:rsidRPr="0015205D" w:rsidRDefault="0015205D" w:rsidP="0015205D">
      <w:pPr>
        <w:spacing w:after="0" w:line="240" w:lineRule="auto"/>
        <w:rPr>
          <w:rFonts w:ascii="Times New Roman" w:hAnsi="Times New Roman"/>
          <w:sz w:val="24"/>
          <w:szCs w:val="20"/>
        </w:rPr>
      </w:pPr>
      <w:r w:rsidRPr="0015205D">
        <w:rPr>
          <w:rFonts w:ascii="Times New Roman" w:hAnsi="Times New Roman"/>
          <w:sz w:val="24"/>
          <w:szCs w:val="20"/>
        </w:rPr>
        <w:t xml:space="preserve">• Tous les candidats ne prévoyant aucune heure d’insertion annuel se verront attribuer la note de 0/5 ; </w:t>
      </w:r>
    </w:p>
    <w:p w:rsidR="0015205D" w:rsidRPr="0015205D" w:rsidRDefault="0015205D" w:rsidP="0015205D">
      <w:pPr>
        <w:spacing w:after="0" w:line="240" w:lineRule="auto"/>
        <w:rPr>
          <w:rFonts w:ascii="Times New Roman" w:hAnsi="Times New Roman"/>
          <w:sz w:val="24"/>
          <w:szCs w:val="20"/>
        </w:rPr>
      </w:pPr>
      <w:r w:rsidRPr="0015205D">
        <w:rPr>
          <w:rFonts w:ascii="Times New Roman" w:hAnsi="Times New Roman"/>
          <w:sz w:val="24"/>
          <w:szCs w:val="20"/>
        </w:rPr>
        <w:t xml:space="preserve">• Le(s) candidat(s) présentant le volume horaire d’insertion annuel le plus élevé se verra/verront attribuer la note de 5/5 ; </w:t>
      </w:r>
    </w:p>
    <w:p w:rsidR="0015205D" w:rsidRPr="0015205D" w:rsidRDefault="0015205D" w:rsidP="0015205D">
      <w:pPr>
        <w:spacing w:after="0" w:line="240" w:lineRule="auto"/>
        <w:rPr>
          <w:rFonts w:ascii="Times New Roman" w:hAnsi="Times New Roman"/>
          <w:sz w:val="24"/>
          <w:szCs w:val="20"/>
        </w:rPr>
      </w:pPr>
      <w:r w:rsidRPr="0015205D">
        <w:rPr>
          <w:rFonts w:ascii="Times New Roman" w:hAnsi="Times New Roman"/>
          <w:sz w:val="24"/>
          <w:szCs w:val="20"/>
        </w:rPr>
        <w:t>• Dans tous les autres cas, les offres obtiendront des notes résultant de la formule :</w:t>
      </w:r>
    </w:p>
    <w:p w:rsidR="0015205D" w:rsidRPr="0015205D" w:rsidRDefault="0015205D" w:rsidP="0015205D">
      <w:pPr>
        <w:spacing w:after="0" w:line="240" w:lineRule="auto"/>
        <w:rPr>
          <w:rFonts w:ascii="Times New Roman" w:hAnsi="Times New Roman"/>
          <w:sz w:val="24"/>
          <w:szCs w:val="20"/>
        </w:rPr>
      </w:pPr>
    </w:p>
    <w:p w:rsidR="0015205D" w:rsidRPr="0015205D" w:rsidRDefault="0015205D" w:rsidP="0015205D">
      <w:pPr>
        <w:spacing w:after="0" w:line="240" w:lineRule="auto"/>
        <w:jc w:val="center"/>
        <w:rPr>
          <w:rFonts w:ascii="Times New Roman" w:hAnsi="Times New Roman"/>
          <w:b/>
          <w:sz w:val="24"/>
          <w:szCs w:val="20"/>
        </w:rPr>
      </w:pPr>
      <w:r w:rsidRPr="0015205D">
        <w:rPr>
          <w:rFonts w:ascii="Times New Roman" w:hAnsi="Times New Roman"/>
          <w:b/>
          <w:sz w:val="24"/>
          <w:szCs w:val="20"/>
        </w:rPr>
        <w:lastRenderedPageBreak/>
        <w:t xml:space="preserve">Nsoc i = 5 * (Ni / </w:t>
      </w:r>
      <w:proofErr w:type="spellStart"/>
      <w:r w:rsidRPr="0015205D">
        <w:rPr>
          <w:rFonts w:ascii="Times New Roman" w:hAnsi="Times New Roman"/>
          <w:b/>
          <w:sz w:val="24"/>
          <w:szCs w:val="20"/>
        </w:rPr>
        <w:t>Nmax</w:t>
      </w:r>
      <w:proofErr w:type="spellEnd"/>
      <w:r w:rsidRPr="0015205D">
        <w:rPr>
          <w:rFonts w:ascii="Times New Roman" w:hAnsi="Times New Roman"/>
          <w:b/>
          <w:sz w:val="24"/>
          <w:szCs w:val="20"/>
        </w:rPr>
        <w:t>)</w:t>
      </w:r>
    </w:p>
    <w:p w:rsidR="0015205D" w:rsidRPr="0015205D" w:rsidRDefault="0015205D" w:rsidP="0015205D">
      <w:pPr>
        <w:spacing w:after="0" w:line="240" w:lineRule="auto"/>
        <w:rPr>
          <w:rFonts w:ascii="Times New Roman" w:hAnsi="Times New Roman"/>
          <w:sz w:val="24"/>
          <w:szCs w:val="20"/>
        </w:rPr>
      </w:pPr>
    </w:p>
    <w:p w:rsidR="0015205D" w:rsidRPr="0015205D" w:rsidRDefault="0015205D" w:rsidP="0015205D">
      <w:pPr>
        <w:spacing w:after="0" w:line="240" w:lineRule="auto"/>
        <w:rPr>
          <w:rFonts w:ascii="Times New Roman" w:hAnsi="Times New Roman"/>
          <w:sz w:val="24"/>
          <w:szCs w:val="20"/>
        </w:rPr>
      </w:pPr>
      <w:r w:rsidRPr="0015205D">
        <w:rPr>
          <w:rFonts w:ascii="Times New Roman" w:hAnsi="Times New Roman"/>
          <w:sz w:val="24"/>
          <w:szCs w:val="20"/>
        </w:rPr>
        <w:t>Où :</w:t>
      </w:r>
    </w:p>
    <w:p w:rsidR="0015205D" w:rsidRPr="0015205D" w:rsidRDefault="0015205D" w:rsidP="0015205D">
      <w:pPr>
        <w:spacing w:after="0" w:line="240" w:lineRule="auto"/>
        <w:rPr>
          <w:rFonts w:ascii="Times New Roman" w:hAnsi="Times New Roman"/>
          <w:sz w:val="24"/>
          <w:szCs w:val="20"/>
        </w:rPr>
      </w:pPr>
      <w:r w:rsidRPr="0015205D">
        <w:rPr>
          <w:rFonts w:ascii="Times New Roman" w:hAnsi="Times New Roman"/>
          <w:sz w:val="24"/>
          <w:szCs w:val="20"/>
        </w:rPr>
        <w:t xml:space="preserve">- Nsoc i = la note attribuée à l’offre du candidat i sur le critère de l’insertion sociale ; </w:t>
      </w:r>
    </w:p>
    <w:p w:rsidR="0015205D" w:rsidRPr="0015205D" w:rsidRDefault="0015205D" w:rsidP="0015205D">
      <w:pPr>
        <w:spacing w:after="0" w:line="240" w:lineRule="auto"/>
        <w:rPr>
          <w:rFonts w:ascii="Times New Roman" w:hAnsi="Times New Roman"/>
          <w:sz w:val="24"/>
          <w:szCs w:val="20"/>
        </w:rPr>
      </w:pPr>
      <w:r w:rsidRPr="0015205D">
        <w:rPr>
          <w:rFonts w:ascii="Times New Roman" w:hAnsi="Times New Roman"/>
          <w:sz w:val="24"/>
          <w:szCs w:val="20"/>
        </w:rPr>
        <w:t xml:space="preserve">- Ni = le nombre d’heures d’insertion annuel proposées par le candidat i ; </w:t>
      </w:r>
    </w:p>
    <w:p w:rsidR="0015205D" w:rsidRPr="0015205D" w:rsidRDefault="0015205D" w:rsidP="0015205D">
      <w:pPr>
        <w:spacing w:after="0" w:line="240" w:lineRule="auto"/>
        <w:rPr>
          <w:rFonts w:ascii="Times New Roman" w:hAnsi="Times New Roman"/>
          <w:sz w:val="24"/>
          <w:szCs w:val="20"/>
        </w:rPr>
      </w:pPr>
      <w:r w:rsidRPr="0015205D">
        <w:rPr>
          <w:rFonts w:ascii="Times New Roman" w:hAnsi="Times New Roman"/>
          <w:sz w:val="24"/>
          <w:szCs w:val="20"/>
        </w:rPr>
        <w:t xml:space="preserve">- </w:t>
      </w:r>
      <w:proofErr w:type="spellStart"/>
      <w:r w:rsidRPr="0015205D">
        <w:rPr>
          <w:rFonts w:ascii="Times New Roman" w:hAnsi="Times New Roman"/>
          <w:sz w:val="24"/>
          <w:szCs w:val="20"/>
        </w:rPr>
        <w:t>Nmax</w:t>
      </w:r>
      <w:proofErr w:type="spellEnd"/>
      <w:r w:rsidRPr="0015205D">
        <w:rPr>
          <w:rFonts w:ascii="Times New Roman" w:hAnsi="Times New Roman"/>
          <w:sz w:val="24"/>
          <w:szCs w:val="20"/>
        </w:rPr>
        <w:t xml:space="preserve"> = le nombre d’heures d’insertion annuel maximal proposé par un candidat pour le lot concerné ;</w:t>
      </w:r>
    </w:p>
    <w:p w:rsidR="00A04E6E" w:rsidRPr="00A04E6E" w:rsidRDefault="00A04E6E" w:rsidP="00A04E6E">
      <w:pPr>
        <w:spacing w:before="240"/>
        <w:rPr>
          <w:rFonts w:ascii="Times New Roman" w:hAnsi="Times New Roman"/>
          <w:sz w:val="24"/>
        </w:rPr>
      </w:pPr>
      <w:bookmarkStart w:id="37" w:name="_Hlk174022531"/>
      <w:r w:rsidRPr="00A04E6E">
        <w:rPr>
          <w:rFonts w:ascii="Times New Roman" w:hAnsi="Times New Roman"/>
          <w:sz w:val="24"/>
        </w:rPr>
        <w:t>Les offres ne présentant pas de mesures sociales obtiendront la note de 0.</w:t>
      </w:r>
    </w:p>
    <w:bookmarkEnd w:id="37"/>
    <w:p w:rsidR="00A04E6E" w:rsidRPr="0008489D" w:rsidRDefault="00A04E6E" w:rsidP="0008489D">
      <w:pPr>
        <w:spacing w:after="0" w:line="240" w:lineRule="auto"/>
        <w:rPr>
          <w:rFonts w:ascii="Times New Roman" w:hAnsi="Times New Roman"/>
          <w:sz w:val="24"/>
          <w:szCs w:val="20"/>
        </w:rPr>
      </w:pPr>
    </w:p>
    <w:p w:rsidR="0008489D" w:rsidRPr="0008489D" w:rsidRDefault="003E677D" w:rsidP="0008489D">
      <w:pPr>
        <w:tabs>
          <w:tab w:val="left" w:pos="1276"/>
        </w:tabs>
        <w:spacing w:after="0" w:line="240" w:lineRule="auto"/>
        <w:ind w:left="567"/>
        <w:jc w:val="both"/>
        <w:rPr>
          <w:rFonts w:ascii="Times New Roman" w:hAnsi="Times New Roman"/>
          <w:b/>
          <w:sz w:val="24"/>
          <w:szCs w:val="24"/>
          <w:u w:val="single"/>
        </w:rPr>
      </w:pPr>
      <w:r>
        <w:rPr>
          <w:rFonts w:ascii="Times New Roman" w:hAnsi="Times New Roman"/>
          <w:b/>
          <w:sz w:val="24"/>
          <w:szCs w:val="24"/>
          <w:u w:val="single"/>
        </w:rPr>
        <w:t>6.2.5</w:t>
      </w:r>
      <w:r w:rsidR="0008489D" w:rsidRPr="0008489D">
        <w:rPr>
          <w:rFonts w:ascii="Times New Roman" w:hAnsi="Times New Roman"/>
          <w:b/>
          <w:sz w:val="24"/>
          <w:szCs w:val="24"/>
          <w:u w:val="single"/>
        </w:rPr>
        <w:t xml:space="preserve">) </w:t>
      </w:r>
      <w:bookmarkStart w:id="38" w:name="_Toc240340978"/>
      <w:r w:rsidR="0008489D" w:rsidRPr="0008489D">
        <w:rPr>
          <w:rFonts w:ascii="Times New Roman" w:hAnsi="Times New Roman"/>
          <w:b/>
          <w:sz w:val="24"/>
          <w:szCs w:val="24"/>
          <w:u w:val="single"/>
        </w:rPr>
        <w:t xml:space="preserve">NOTE FINALE </w:t>
      </w:r>
      <w:bookmarkEnd w:id="38"/>
    </w:p>
    <w:p w:rsidR="0008489D" w:rsidRPr="0008489D" w:rsidRDefault="0008489D" w:rsidP="0008489D">
      <w:pPr>
        <w:spacing w:after="0" w:line="240" w:lineRule="auto"/>
        <w:rPr>
          <w:rFonts w:ascii="Times New Roman" w:hAnsi="Times New Roman"/>
          <w:noProof/>
          <w:sz w:val="24"/>
          <w:szCs w:val="24"/>
        </w:rPr>
      </w:pPr>
    </w:p>
    <w:p w:rsidR="00A04E6E" w:rsidRPr="00A04E6E" w:rsidRDefault="00A04E6E" w:rsidP="00A04E6E">
      <w:pPr>
        <w:jc w:val="both"/>
        <w:rPr>
          <w:rFonts w:ascii="Times New Roman" w:hAnsi="Times New Roman"/>
          <w:sz w:val="24"/>
        </w:rPr>
      </w:pPr>
      <w:bookmarkStart w:id="39" w:name="_Hlk165025768"/>
      <w:bookmarkStart w:id="40" w:name="_Hlk165025680"/>
      <w:r w:rsidRPr="00A04E6E">
        <w:rPr>
          <w:rFonts w:ascii="Times New Roman" w:hAnsi="Times New Roman"/>
          <w:sz w:val="24"/>
        </w:rPr>
        <w:t xml:space="preserve">La note finale constituera la somme des </w:t>
      </w:r>
      <w:r w:rsidRPr="00A04E6E">
        <w:rPr>
          <w:rFonts w:ascii="Times New Roman" w:hAnsi="Times New Roman"/>
          <w:bCs/>
          <w:sz w:val="24"/>
        </w:rPr>
        <w:t>4</w:t>
      </w:r>
      <w:r w:rsidRPr="00A04E6E">
        <w:rPr>
          <w:rFonts w:ascii="Times New Roman" w:hAnsi="Times New Roman"/>
          <w:sz w:val="24"/>
        </w:rPr>
        <w:t xml:space="preserve"> notes attribuées à l’offre après application de la pondération en fonction de son prix, de sa valeur technique, </w:t>
      </w:r>
      <w:r w:rsidRPr="00A04E6E">
        <w:rPr>
          <w:rFonts w:ascii="Times New Roman" w:hAnsi="Times New Roman"/>
          <w:bCs/>
          <w:sz w:val="24"/>
        </w:rPr>
        <w:t>de sa valeur environnementale et de sa performance en matière d’insertion sociale</w:t>
      </w:r>
      <w:r w:rsidRPr="00A04E6E">
        <w:rPr>
          <w:rFonts w:ascii="Times New Roman" w:hAnsi="Times New Roman"/>
          <w:bCs/>
          <w:color w:val="0000FF"/>
          <w:sz w:val="24"/>
        </w:rPr>
        <w:t xml:space="preserve">. </w:t>
      </w:r>
    </w:p>
    <w:bookmarkEnd w:id="39"/>
    <w:p w:rsidR="00A04E6E" w:rsidRPr="001108AB" w:rsidRDefault="00A04E6E" w:rsidP="001108AB">
      <w:pPr>
        <w:jc w:val="both"/>
        <w:rPr>
          <w:rFonts w:ascii="Times New Roman" w:hAnsi="Times New Roman"/>
          <w:sz w:val="24"/>
        </w:rPr>
      </w:pPr>
      <w:r w:rsidRPr="00A04E6E">
        <w:rPr>
          <w:rFonts w:ascii="Times New Roman" w:hAnsi="Times New Roman"/>
          <w:sz w:val="24"/>
        </w:rPr>
        <w:t xml:space="preserve">Un classement des offres sera établi en cumulant les notes obtenues après application de la pondération, afin d’obtenir une note finale. Dans le cas où deux offres obtiennent la même note finale, la note du </w:t>
      </w:r>
      <w:bookmarkStart w:id="41" w:name="_Hlk173934019"/>
      <w:r w:rsidRPr="00A04E6E">
        <w:rPr>
          <w:rFonts w:ascii="Times New Roman" w:hAnsi="Times New Roman"/>
          <w:sz w:val="24"/>
        </w:rPr>
        <w:t>critère (</w:t>
      </w:r>
      <w:r w:rsidRPr="00A04E6E">
        <w:rPr>
          <w:rFonts w:ascii="Times New Roman" w:hAnsi="Times New Roman"/>
          <w:bCs/>
          <w:sz w:val="24"/>
        </w:rPr>
        <w:t>Prix)</w:t>
      </w:r>
      <w:r w:rsidRPr="00A04E6E">
        <w:rPr>
          <w:rFonts w:ascii="Times New Roman" w:hAnsi="Times New Roman"/>
          <w:sz w:val="24"/>
        </w:rPr>
        <w:t xml:space="preserve"> </w:t>
      </w:r>
      <w:bookmarkEnd w:id="41"/>
      <w:r w:rsidRPr="00A04E6E">
        <w:rPr>
          <w:rFonts w:ascii="Times New Roman" w:hAnsi="Times New Roman"/>
          <w:sz w:val="24"/>
        </w:rPr>
        <w:t>la plus élevée détermine le soumissionnaire pressenti.</w:t>
      </w:r>
      <w:bookmarkEnd w:id="40"/>
    </w:p>
    <w:p w:rsidR="008F7962" w:rsidRPr="002C75FC" w:rsidRDefault="008F7962" w:rsidP="008F7962">
      <w:pPr>
        <w:pStyle w:val="Titre2"/>
        <w:rPr>
          <w:rFonts w:ascii="Times New Roman" w:hAnsi="Times New Roman"/>
        </w:rPr>
      </w:pPr>
      <w:bookmarkStart w:id="42" w:name="_Toc224647776"/>
      <w:r w:rsidRPr="002C75FC">
        <w:rPr>
          <w:rFonts w:ascii="Times New Roman" w:hAnsi="Times New Roman"/>
        </w:rPr>
        <w:t>6.</w:t>
      </w:r>
      <w:r>
        <w:rPr>
          <w:rFonts w:ascii="Times New Roman" w:hAnsi="Times New Roman"/>
        </w:rPr>
        <w:t>3</w:t>
      </w:r>
      <w:r w:rsidRPr="002C75FC">
        <w:rPr>
          <w:rFonts w:ascii="Times New Roman" w:hAnsi="Times New Roman"/>
        </w:rPr>
        <w:t xml:space="preserve">.- </w:t>
      </w:r>
      <w:r w:rsidR="00F87FFE">
        <w:rPr>
          <w:rFonts w:ascii="Times New Roman" w:hAnsi="Times New Roman"/>
        </w:rPr>
        <w:t>Règles relatives à l’attribution</w:t>
      </w:r>
      <w:bookmarkEnd w:id="42"/>
    </w:p>
    <w:p w:rsidR="0077531F" w:rsidRDefault="0077531F" w:rsidP="0077531F">
      <w:pPr>
        <w:tabs>
          <w:tab w:val="left" w:pos="0"/>
        </w:tabs>
        <w:spacing w:after="0" w:line="240" w:lineRule="auto"/>
        <w:ind w:right="-285"/>
        <w:jc w:val="both"/>
        <w:rPr>
          <w:rFonts w:ascii="Times New Roman" w:hAnsi="Times New Roman"/>
          <w:b/>
          <w:sz w:val="24"/>
          <w:szCs w:val="24"/>
          <w:u w:val="single"/>
        </w:rPr>
      </w:pPr>
    </w:p>
    <w:p w:rsidR="0077531F" w:rsidRPr="0077531F" w:rsidRDefault="0077531F" w:rsidP="0077531F">
      <w:pPr>
        <w:tabs>
          <w:tab w:val="left" w:pos="0"/>
        </w:tabs>
        <w:spacing w:after="0" w:line="240" w:lineRule="auto"/>
        <w:ind w:right="-285"/>
        <w:jc w:val="both"/>
        <w:rPr>
          <w:rFonts w:ascii="Times New Roman" w:hAnsi="Times New Roman"/>
          <w:b/>
          <w:sz w:val="24"/>
          <w:szCs w:val="24"/>
          <w:u w:val="single"/>
        </w:rPr>
      </w:pPr>
      <w:r w:rsidRPr="0077531F">
        <w:rPr>
          <w:rFonts w:ascii="Times New Roman" w:hAnsi="Times New Roman"/>
          <w:b/>
          <w:sz w:val="24"/>
          <w:szCs w:val="24"/>
          <w:u w:val="single"/>
        </w:rPr>
        <w:t xml:space="preserve">Attribution des lots </w:t>
      </w:r>
    </w:p>
    <w:p w:rsidR="0077531F" w:rsidRPr="0077531F" w:rsidRDefault="0077531F" w:rsidP="0077531F">
      <w:pPr>
        <w:spacing w:after="0" w:line="240" w:lineRule="auto"/>
        <w:rPr>
          <w:rFonts w:ascii="Times New Roman" w:hAnsi="Times New Roman"/>
          <w:sz w:val="24"/>
          <w:szCs w:val="24"/>
        </w:rPr>
      </w:pPr>
    </w:p>
    <w:p w:rsidR="0077531F" w:rsidRPr="0077531F" w:rsidRDefault="0077531F" w:rsidP="0077531F">
      <w:pPr>
        <w:spacing w:after="0" w:line="240" w:lineRule="auto"/>
        <w:ind w:right="141"/>
        <w:jc w:val="both"/>
        <w:rPr>
          <w:rFonts w:ascii="Times New Roman" w:hAnsi="Times New Roman"/>
          <w:sz w:val="24"/>
          <w:szCs w:val="24"/>
        </w:rPr>
      </w:pPr>
      <w:r w:rsidRPr="0077531F">
        <w:rPr>
          <w:rFonts w:ascii="Times New Roman" w:hAnsi="Times New Roman"/>
          <w:sz w:val="24"/>
          <w:szCs w:val="24"/>
        </w:rPr>
        <w:t>L’attribution des lots se fera dans l’ordre décroissant des estimations annuelles soit :</w:t>
      </w:r>
    </w:p>
    <w:p w:rsidR="0077531F" w:rsidRPr="0077531F" w:rsidRDefault="0077531F" w:rsidP="0077531F">
      <w:pPr>
        <w:spacing w:after="0" w:line="240" w:lineRule="auto"/>
        <w:ind w:right="141"/>
        <w:jc w:val="both"/>
        <w:rPr>
          <w:rFonts w:ascii="Times New Roman" w:hAnsi="Times New Roman"/>
          <w:b/>
          <w:sz w:val="24"/>
          <w:szCs w:val="24"/>
        </w:rPr>
      </w:pPr>
    </w:p>
    <w:p w:rsidR="0077531F" w:rsidRPr="0077531F" w:rsidRDefault="0077531F" w:rsidP="0077531F">
      <w:pPr>
        <w:spacing w:after="0" w:line="240" w:lineRule="auto"/>
        <w:ind w:right="141"/>
        <w:jc w:val="both"/>
        <w:rPr>
          <w:rFonts w:ascii="Times New Roman" w:hAnsi="Times New Roman"/>
          <w:b/>
          <w:sz w:val="24"/>
          <w:szCs w:val="24"/>
        </w:rPr>
      </w:pPr>
      <w:r w:rsidRPr="00D81B7C">
        <w:rPr>
          <w:rFonts w:ascii="Times New Roman" w:hAnsi="Times New Roman"/>
          <w:b/>
          <w:sz w:val="24"/>
          <w:szCs w:val="24"/>
        </w:rPr>
        <w:t>Lot n°7- Lot n°8-Lot n°6</w:t>
      </w:r>
      <w:r w:rsidR="00D81B7C" w:rsidRPr="00D81B7C">
        <w:rPr>
          <w:rFonts w:ascii="Times New Roman" w:hAnsi="Times New Roman"/>
          <w:b/>
          <w:sz w:val="24"/>
          <w:szCs w:val="24"/>
        </w:rPr>
        <w:t xml:space="preserve"> </w:t>
      </w:r>
      <w:r w:rsidRPr="00D81B7C">
        <w:rPr>
          <w:rFonts w:ascii="Times New Roman" w:hAnsi="Times New Roman"/>
          <w:b/>
          <w:sz w:val="24"/>
          <w:szCs w:val="24"/>
        </w:rPr>
        <w:t xml:space="preserve">-Lot </w:t>
      </w:r>
      <w:r w:rsidR="00D81B7C">
        <w:rPr>
          <w:rFonts w:ascii="Times New Roman" w:hAnsi="Times New Roman"/>
          <w:b/>
          <w:sz w:val="24"/>
          <w:szCs w:val="24"/>
        </w:rPr>
        <w:t>n°</w:t>
      </w:r>
      <w:r w:rsidRPr="00D81B7C">
        <w:rPr>
          <w:rFonts w:ascii="Times New Roman" w:hAnsi="Times New Roman"/>
          <w:b/>
          <w:sz w:val="24"/>
          <w:szCs w:val="24"/>
        </w:rPr>
        <w:t>13</w:t>
      </w:r>
    </w:p>
    <w:p w:rsidR="0077531F" w:rsidRPr="0077531F" w:rsidRDefault="0077531F" w:rsidP="0077531F">
      <w:pPr>
        <w:spacing w:after="0" w:line="240" w:lineRule="auto"/>
        <w:rPr>
          <w:rFonts w:ascii="Times New Roman" w:hAnsi="Times New Roman"/>
          <w:sz w:val="24"/>
          <w:szCs w:val="24"/>
        </w:rPr>
      </w:pPr>
    </w:p>
    <w:p w:rsidR="0077531F" w:rsidRPr="0077531F" w:rsidRDefault="0077531F" w:rsidP="0077531F">
      <w:pPr>
        <w:tabs>
          <w:tab w:val="left" w:pos="0"/>
        </w:tabs>
        <w:spacing w:after="0" w:line="240" w:lineRule="auto"/>
        <w:ind w:right="-285"/>
        <w:jc w:val="both"/>
        <w:rPr>
          <w:rFonts w:ascii="Times New Roman" w:hAnsi="Times New Roman"/>
          <w:b/>
          <w:sz w:val="24"/>
          <w:szCs w:val="24"/>
          <w:u w:val="single"/>
        </w:rPr>
      </w:pPr>
      <w:r w:rsidRPr="0077531F">
        <w:rPr>
          <w:rFonts w:ascii="Times New Roman" w:hAnsi="Times New Roman"/>
          <w:b/>
          <w:sz w:val="24"/>
          <w:szCs w:val="24"/>
          <w:u w:val="single"/>
        </w:rPr>
        <w:t>Limitation du nombre de lots par candidat</w:t>
      </w:r>
    </w:p>
    <w:p w:rsidR="0077531F" w:rsidRPr="0077531F" w:rsidRDefault="0077531F" w:rsidP="0077531F">
      <w:pPr>
        <w:spacing w:after="0" w:line="240" w:lineRule="auto"/>
        <w:rPr>
          <w:rFonts w:ascii="Times New Roman" w:hAnsi="Times New Roman"/>
          <w:sz w:val="24"/>
          <w:szCs w:val="24"/>
        </w:rPr>
      </w:pPr>
    </w:p>
    <w:p w:rsidR="0077531F" w:rsidRPr="0077531F" w:rsidRDefault="0077531F" w:rsidP="0077531F">
      <w:pPr>
        <w:contextualSpacing/>
        <w:jc w:val="both"/>
        <w:rPr>
          <w:rFonts w:ascii="Times New Roman" w:hAnsi="Times New Roman"/>
          <w:sz w:val="24"/>
          <w:szCs w:val="24"/>
        </w:rPr>
      </w:pPr>
      <w:r w:rsidRPr="0077531F">
        <w:rPr>
          <w:rFonts w:ascii="Times New Roman" w:hAnsi="Times New Roman"/>
          <w:sz w:val="24"/>
          <w:szCs w:val="24"/>
        </w:rPr>
        <w:t xml:space="preserve">De manière à ouvrir la commande publique au plus grand nombre d’entreprises, les candidats obtenant les deux meilleures positions dans le classement sont retenus et deviennent attributaires de l’accord-cadre dans l’ordre du classement par application des critères de jugement pondérés sauf dans les cas suivants : </w:t>
      </w:r>
    </w:p>
    <w:p w:rsidR="0077531F" w:rsidRPr="0077531F" w:rsidRDefault="0077531F" w:rsidP="0077531F">
      <w:pPr>
        <w:numPr>
          <w:ilvl w:val="1"/>
          <w:numId w:val="7"/>
        </w:numPr>
        <w:spacing w:after="0" w:line="240" w:lineRule="auto"/>
        <w:contextualSpacing/>
        <w:jc w:val="both"/>
        <w:rPr>
          <w:rFonts w:ascii="Times New Roman" w:hAnsi="Times New Roman"/>
          <w:sz w:val="24"/>
          <w:szCs w:val="24"/>
        </w:rPr>
      </w:pPr>
      <w:r w:rsidRPr="0077531F">
        <w:rPr>
          <w:rFonts w:ascii="Times New Roman" w:hAnsi="Times New Roman"/>
          <w:sz w:val="24"/>
          <w:szCs w:val="24"/>
        </w:rPr>
        <w:t xml:space="preserve">Un même candidat ne peut être attributaire au rang 1 de plus de </w:t>
      </w:r>
      <w:r w:rsidRPr="0077531F">
        <w:rPr>
          <w:rFonts w:ascii="Times New Roman" w:hAnsi="Times New Roman"/>
          <w:b/>
          <w:sz w:val="24"/>
          <w:szCs w:val="24"/>
        </w:rPr>
        <w:t>1 lot</w:t>
      </w:r>
      <w:r w:rsidRPr="0077531F">
        <w:rPr>
          <w:rFonts w:ascii="Times New Roman" w:hAnsi="Times New Roman"/>
          <w:sz w:val="24"/>
          <w:szCs w:val="24"/>
        </w:rPr>
        <w:t>. Si le cas se présente, le candidat concerné est éliminé pour les autres lots sur lesquels il est également classé au rang 1 et présentant des estimations moins importantes. Cette règle s’appliquera selon les mêmes dispositions aux lots restant avec les candidats restant en lice jusqu’à détermination d’un candidat de rang 1 sur tous les lots.</w:t>
      </w:r>
    </w:p>
    <w:p w:rsidR="0077531F" w:rsidRPr="0077531F" w:rsidRDefault="0077531F" w:rsidP="0077531F">
      <w:pPr>
        <w:numPr>
          <w:ilvl w:val="1"/>
          <w:numId w:val="7"/>
        </w:numPr>
        <w:spacing w:after="0" w:line="240" w:lineRule="auto"/>
        <w:contextualSpacing/>
        <w:jc w:val="both"/>
        <w:rPr>
          <w:rFonts w:ascii="Times New Roman" w:hAnsi="Times New Roman"/>
          <w:sz w:val="24"/>
          <w:szCs w:val="24"/>
        </w:rPr>
      </w:pPr>
      <w:r w:rsidRPr="0077531F">
        <w:rPr>
          <w:rFonts w:ascii="Times New Roman" w:hAnsi="Times New Roman"/>
          <w:sz w:val="24"/>
          <w:szCs w:val="24"/>
        </w:rPr>
        <w:t>La règle énoncée en 1 ne s’appliquera pas si elle conduit à désigner attributaire de rang 1 un candidat présentant une offre supérieure de 30% à l’offre classée 1</w:t>
      </w:r>
      <w:r w:rsidRPr="0077531F">
        <w:rPr>
          <w:rFonts w:ascii="Times New Roman" w:hAnsi="Times New Roman"/>
          <w:sz w:val="24"/>
          <w:szCs w:val="24"/>
          <w:vertAlign w:val="superscript"/>
        </w:rPr>
        <w:t>ère</w:t>
      </w:r>
      <w:r w:rsidRPr="0077531F">
        <w:rPr>
          <w:rFonts w:ascii="Times New Roman" w:hAnsi="Times New Roman"/>
          <w:sz w:val="24"/>
          <w:szCs w:val="24"/>
        </w:rPr>
        <w:t xml:space="preserve"> position. Dans ce cas, le classement initial de la CAO déterminera les 2 candidats attributaires.</w:t>
      </w:r>
    </w:p>
    <w:p w:rsidR="0077531F" w:rsidRPr="0077531F" w:rsidRDefault="0077531F" w:rsidP="0077531F">
      <w:pPr>
        <w:numPr>
          <w:ilvl w:val="1"/>
          <w:numId w:val="7"/>
        </w:numPr>
        <w:spacing w:after="0" w:line="240" w:lineRule="auto"/>
        <w:contextualSpacing/>
        <w:jc w:val="both"/>
        <w:rPr>
          <w:rFonts w:ascii="Times New Roman" w:hAnsi="Times New Roman"/>
          <w:sz w:val="24"/>
          <w:szCs w:val="24"/>
        </w:rPr>
      </w:pPr>
      <w:r w:rsidRPr="0077531F">
        <w:rPr>
          <w:rFonts w:ascii="Times New Roman" w:hAnsi="Times New Roman"/>
          <w:sz w:val="24"/>
          <w:szCs w:val="24"/>
        </w:rPr>
        <w:t>La règle énoncée en 1 ne s’appliquera pas si elle conduit à ne retenir aucun des candidats ayant remis une offre sur un lot donné. Dans ce cas, le classement initial de la CAO déterminera les 2 candidats attributaires.</w:t>
      </w:r>
    </w:p>
    <w:p w:rsidR="0077531F" w:rsidRPr="0077531F" w:rsidRDefault="0077531F" w:rsidP="0077531F">
      <w:pPr>
        <w:numPr>
          <w:ilvl w:val="1"/>
          <w:numId w:val="7"/>
        </w:numPr>
        <w:spacing w:after="0" w:line="240" w:lineRule="auto"/>
        <w:contextualSpacing/>
        <w:jc w:val="both"/>
        <w:rPr>
          <w:rFonts w:ascii="Times New Roman" w:hAnsi="Times New Roman"/>
          <w:sz w:val="24"/>
          <w:szCs w:val="24"/>
        </w:rPr>
      </w:pPr>
      <w:r w:rsidRPr="0077531F">
        <w:rPr>
          <w:rFonts w:ascii="Times New Roman" w:hAnsi="Times New Roman"/>
          <w:sz w:val="24"/>
          <w:szCs w:val="24"/>
        </w:rPr>
        <w:t>Le nombre de 2 candidats retenus ne s’impose pas dans le cas où le nombre de candidatures ou d’offres conformes présentées ou le nombre de candidat restant après application de la règle 1 serait insuffisant.</w:t>
      </w:r>
    </w:p>
    <w:p w:rsidR="0077531F" w:rsidRDefault="0077531F" w:rsidP="0077531F">
      <w:pPr>
        <w:spacing w:after="0" w:line="240" w:lineRule="auto"/>
        <w:ind w:left="1440"/>
        <w:contextualSpacing/>
        <w:jc w:val="both"/>
        <w:rPr>
          <w:rFonts w:ascii="Times New Roman" w:hAnsi="Times New Roman"/>
          <w:sz w:val="24"/>
          <w:szCs w:val="24"/>
        </w:rPr>
      </w:pPr>
    </w:p>
    <w:p w:rsidR="0052740C" w:rsidRPr="0077531F" w:rsidRDefault="0052740C" w:rsidP="0077531F">
      <w:pPr>
        <w:spacing w:after="0" w:line="240" w:lineRule="auto"/>
        <w:ind w:left="1440"/>
        <w:contextualSpacing/>
        <w:jc w:val="both"/>
        <w:rPr>
          <w:rFonts w:ascii="Times New Roman" w:hAnsi="Times New Roman"/>
          <w:sz w:val="24"/>
          <w:szCs w:val="24"/>
        </w:rPr>
      </w:pPr>
    </w:p>
    <w:p w:rsidR="0077531F" w:rsidRPr="008D64C1" w:rsidRDefault="0077531F" w:rsidP="0077531F">
      <w:pPr>
        <w:spacing w:after="0" w:line="240" w:lineRule="auto"/>
        <w:jc w:val="both"/>
        <w:rPr>
          <w:rFonts w:ascii="Times New Roman" w:hAnsi="Times New Roman"/>
          <w:b/>
          <w:sz w:val="24"/>
          <w:szCs w:val="24"/>
          <w:u w:val="single"/>
        </w:rPr>
      </w:pPr>
      <w:r w:rsidRPr="008D64C1">
        <w:rPr>
          <w:rFonts w:ascii="Times New Roman" w:hAnsi="Times New Roman"/>
          <w:b/>
          <w:sz w:val="24"/>
          <w:szCs w:val="24"/>
          <w:u w:val="single"/>
        </w:rPr>
        <w:lastRenderedPageBreak/>
        <w:t>Modalités d’attribution des commandes :</w:t>
      </w:r>
    </w:p>
    <w:p w:rsidR="0077531F" w:rsidRPr="008D64C1" w:rsidRDefault="0077531F" w:rsidP="0077531F">
      <w:pPr>
        <w:spacing w:after="0" w:line="240" w:lineRule="auto"/>
        <w:jc w:val="both"/>
        <w:rPr>
          <w:rFonts w:ascii="Times New Roman" w:hAnsi="Times New Roman"/>
          <w:b/>
          <w:sz w:val="24"/>
          <w:szCs w:val="24"/>
        </w:rPr>
      </w:pPr>
    </w:p>
    <w:p w:rsidR="0077531F" w:rsidRPr="008D64C1" w:rsidRDefault="0077531F" w:rsidP="0077531F">
      <w:pPr>
        <w:spacing w:after="0" w:line="240" w:lineRule="auto"/>
        <w:jc w:val="both"/>
        <w:rPr>
          <w:rFonts w:ascii="Times New Roman" w:hAnsi="Times New Roman"/>
          <w:noProof/>
          <w:sz w:val="24"/>
          <w:szCs w:val="24"/>
        </w:rPr>
      </w:pPr>
      <w:r w:rsidRPr="008D64C1">
        <w:rPr>
          <w:rFonts w:ascii="Times New Roman" w:hAnsi="Times New Roman"/>
          <w:noProof/>
          <w:sz w:val="24"/>
          <w:szCs w:val="24"/>
        </w:rPr>
        <w:t>Chaque titulaire se verra notifier un bon de commande provisionnel permettant de couvrir au moins 3 jours de location.</w:t>
      </w:r>
    </w:p>
    <w:p w:rsidR="0077531F" w:rsidRPr="008D64C1" w:rsidRDefault="0077531F" w:rsidP="0077531F">
      <w:pPr>
        <w:spacing w:after="0" w:line="240" w:lineRule="auto"/>
        <w:jc w:val="both"/>
        <w:rPr>
          <w:rFonts w:ascii="Times New Roman" w:hAnsi="Times New Roman"/>
          <w:noProof/>
          <w:sz w:val="24"/>
          <w:szCs w:val="24"/>
        </w:rPr>
      </w:pPr>
    </w:p>
    <w:p w:rsidR="0077531F" w:rsidRPr="008D64C1" w:rsidRDefault="0077531F" w:rsidP="0077531F">
      <w:pPr>
        <w:spacing w:after="0" w:line="240" w:lineRule="auto"/>
        <w:jc w:val="both"/>
        <w:rPr>
          <w:rFonts w:ascii="Times New Roman" w:hAnsi="Times New Roman"/>
          <w:noProof/>
          <w:sz w:val="24"/>
          <w:szCs w:val="24"/>
        </w:rPr>
      </w:pPr>
      <w:r w:rsidRPr="008D64C1">
        <w:rPr>
          <w:rFonts w:ascii="Times New Roman" w:hAnsi="Times New Roman"/>
          <w:noProof/>
          <w:sz w:val="24"/>
          <w:szCs w:val="24"/>
        </w:rPr>
        <w:t>A chaque survenance d’un besoin, le Maître d’Ouvrage transmettra une demande de disponibilité préalable par mail (avec accusé de réception) à l’entreprise attributaire de rang 1. Cette demande indiquera à l’entreprise les prestations souhaitées ainsi que la date et l’heure voulues pour la réalisation de ces prestations.</w:t>
      </w:r>
    </w:p>
    <w:p w:rsidR="0077531F" w:rsidRPr="008D64C1" w:rsidRDefault="0077531F" w:rsidP="0077531F">
      <w:pPr>
        <w:spacing w:after="0" w:line="240" w:lineRule="auto"/>
        <w:jc w:val="both"/>
        <w:rPr>
          <w:rFonts w:ascii="Times New Roman" w:hAnsi="Times New Roman"/>
          <w:noProof/>
          <w:sz w:val="24"/>
          <w:szCs w:val="24"/>
        </w:rPr>
      </w:pPr>
    </w:p>
    <w:p w:rsidR="0077531F" w:rsidRPr="008D64C1" w:rsidRDefault="0077531F" w:rsidP="0077531F">
      <w:pPr>
        <w:spacing w:after="0" w:line="240" w:lineRule="auto"/>
        <w:jc w:val="both"/>
        <w:rPr>
          <w:rFonts w:ascii="Times New Roman" w:hAnsi="Times New Roman"/>
          <w:noProof/>
          <w:sz w:val="24"/>
          <w:szCs w:val="24"/>
        </w:rPr>
      </w:pPr>
      <w:r w:rsidRPr="008D64C1">
        <w:rPr>
          <w:rFonts w:ascii="Times New Roman" w:hAnsi="Times New Roman"/>
          <w:noProof/>
          <w:sz w:val="24"/>
          <w:szCs w:val="24"/>
        </w:rPr>
        <w:t>L’entreprise attributaire de rang 1 devra confirmer par retour de mail dans les 4 heures suivant la réception du mail de demande, sa disponibilité pour la réalisation des prestations demandées à la date et heure fixées par le Maître d’Ouvrage. Dans le cas d’une demande d’intervention d’urgence, ce délai est ramené à 1 heure.</w:t>
      </w:r>
    </w:p>
    <w:p w:rsidR="0077531F" w:rsidRPr="008D64C1" w:rsidRDefault="0077531F" w:rsidP="0077531F">
      <w:pPr>
        <w:spacing w:after="0" w:line="240" w:lineRule="auto"/>
        <w:jc w:val="both"/>
        <w:rPr>
          <w:rFonts w:ascii="Times New Roman" w:hAnsi="Times New Roman"/>
          <w:noProof/>
          <w:sz w:val="24"/>
          <w:szCs w:val="24"/>
        </w:rPr>
      </w:pPr>
    </w:p>
    <w:p w:rsidR="0077531F" w:rsidRPr="008D64C1" w:rsidRDefault="0077531F" w:rsidP="0077531F">
      <w:pPr>
        <w:spacing w:after="0" w:line="240" w:lineRule="auto"/>
        <w:jc w:val="both"/>
        <w:rPr>
          <w:rFonts w:ascii="Times New Roman" w:hAnsi="Times New Roman"/>
          <w:noProof/>
          <w:sz w:val="24"/>
          <w:szCs w:val="24"/>
        </w:rPr>
      </w:pPr>
      <w:r w:rsidRPr="008D64C1">
        <w:rPr>
          <w:rFonts w:ascii="Times New Roman" w:hAnsi="Times New Roman"/>
          <w:noProof/>
          <w:sz w:val="24"/>
          <w:szCs w:val="24"/>
        </w:rPr>
        <w:t>En cas d’accord de l’entreprise suite à la demande de disponibilité, une demande d’intervention sera transmise.</w:t>
      </w:r>
    </w:p>
    <w:p w:rsidR="0077531F" w:rsidRPr="008D64C1" w:rsidRDefault="0077531F" w:rsidP="0077531F">
      <w:pPr>
        <w:spacing w:after="0" w:line="240" w:lineRule="auto"/>
        <w:jc w:val="both"/>
        <w:rPr>
          <w:rFonts w:ascii="Times New Roman" w:hAnsi="Times New Roman"/>
          <w:noProof/>
          <w:sz w:val="24"/>
          <w:szCs w:val="24"/>
        </w:rPr>
      </w:pPr>
    </w:p>
    <w:p w:rsidR="0077531F" w:rsidRPr="008D64C1" w:rsidRDefault="0077531F" w:rsidP="0077531F">
      <w:pPr>
        <w:spacing w:after="0" w:line="240" w:lineRule="auto"/>
        <w:jc w:val="both"/>
        <w:rPr>
          <w:rFonts w:ascii="Times New Roman" w:hAnsi="Times New Roman"/>
          <w:noProof/>
          <w:sz w:val="24"/>
          <w:szCs w:val="24"/>
        </w:rPr>
      </w:pPr>
      <w:r w:rsidRPr="008D64C1">
        <w:rPr>
          <w:rFonts w:ascii="Times New Roman" w:hAnsi="Times New Roman"/>
          <w:noProof/>
          <w:sz w:val="24"/>
          <w:szCs w:val="24"/>
        </w:rPr>
        <w:t xml:space="preserve">En cas de refus de l’entreprise, d’absence de confirmation ou d’absence de lecture du mail par l’entreprise de la demande de disponibilité dans le délai de 4h, le Maître d’Ouvrage sollicitera l’entreprise titulaire du rang 2 selon les mêmes modalités. </w:t>
      </w:r>
    </w:p>
    <w:p w:rsidR="0077531F" w:rsidRPr="008D64C1" w:rsidRDefault="0077531F" w:rsidP="0077531F">
      <w:pPr>
        <w:spacing w:after="0" w:line="240" w:lineRule="auto"/>
        <w:jc w:val="both"/>
        <w:rPr>
          <w:rFonts w:ascii="Times New Roman" w:hAnsi="Times New Roman"/>
          <w:noProof/>
          <w:sz w:val="24"/>
          <w:szCs w:val="24"/>
        </w:rPr>
      </w:pPr>
    </w:p>
    <w:p w:rsidR="0077531F" w:rsidRPr="008D64C1" w:rsidRDefault="0077531F" w:rsidP="0077531F">
      <w:pPr>
        <w:spacing w:after="0" w:line="240" w:lineRule="auto"/>
        <w:jc w:val="both"/>
        <w:rPr>
          <w:rFonts w:ascii="Times New Roman" w:hAnsi="Times New Roman"/>
          <w:noProof/>
          <w:sz w:val="24"/>
          <w:szCs w:val="24"/>
        </w:rPr>
      </w:pPr>
      <w:r w:rsidRPr="008D64C1">
        <w:rPr>
          <w:rFonts w:ascii="Times New Roman" w:hAnsi="Times New Roman"/>
          <w:noProof/>
          <w:sz w:val="24"/>
          <w:szCs w:val="24"/>
        </w:rPr>
        <w:t>En cas de refus ou d’absence de réponse à la demande de disponibilité dans les délais de tous les titulaires, l’entreprise attributaire de rang 1 sera à nouveau consultée avec obligation d’intervenir sous un délai proposé par le Maître d’Ouvrage. En cas de nouveau refus de l’entreprise attributaire du rang 1, le Maître d’Ouvrage fera application des pénalités prévues à l’article (4.3.</w:t>
      </w:r>
      <w:r w:rsidR="008D64C1">
        <w:rPr>
          <w:rFonts w:ascii="Times New Roman" w:hAnsi="Times New Roman"/>
          <w:noProof/>
          <w:sz w:val="24"/>
          <w:szCs w:val="24"/>
        </w:rPr>
        <w:t xml:space="preserve"> du CCP</w:t>
      </w:r>
      <w:r w:rsidRPr="008D64C1">
        <w:rPr>
          <w:rFonts w:ascii="Times New Roman" w:hAnsi="Times New Roman"/>
          <w:noProof/>
          <w:sz w:val="24"/>
          <w:szCs w:val="24"/>
        </w:rPr>
        <w:t>) et consultera l’entreprise attributaire du rang 2 selon les mêmes modalités.</w:t>
      </w:r>
    </w:p>
    <w:p w:rsidR="0077531F" w:rsidRPr="008D64C1" w:rsidRDefault="0077531F" w:rsidP="0077531F">
      <w:pPr>
        <w:spacing w:after="0" w:line="240" w:lineRule="auto"/>
        <w:jc w:val="both"/>
        <w:rPr>
          <w:rFonts w:ascii="Times New Roman" w:hAnsi="Times New Roman"/>
          <w:noProof/>
          <w:sz w:val="24"/>
          <w:szCs w:val="24"/>
        </w:rPr>
      </w:pPr>
    </w:p>
    <w:p w:rsidR="008F7962" w:rsidRPr="001B0B65" w:rsidRDefault="0077531F" w:rsidP="001B0B65">
      <w:pPr>
        <w:spacing w:after="0" w:line="240" w:lineRule="auto"/>
        <w:jc w:val="both"/>
        <w:rPr>
          <w:rFonts w:ascii="Times New Roman" w:hAnsi="Times New Roman"/>
          <w:noProof/>
          <w:sz w:val="24"/>
          <w:szCs w:val="24"/>
        </w:rPr>
      </w:pPr>
      <w:r w:rsidRPr="008D64C1">
        <w:rPr>
          <w:rFonts w:ascii="Times New Roman" w:hAnsi="Times New Roman"/>
          <w:noProof/>
          <w:sz w:val="24"/>
          <w:szCs w:val="24"/>
        </w:rPr>
        <w:t>Pendant la durée de l’accord cadre, à partir de trois renoncements (refus ou absence de réponse) d’une entreprise, celle-ci pourra être exclue de l’accord cadre.</w:t>
      </w:r>
    </w:p>
    <w:p w:rsidR="000F5163" w:rsidRPr="008B47F1" w:rsidRDefault="008B47F1" w:rsidP="000F5163">
      <w:pPr>
        <w:pStyle w:val="Titre1"/>
        <w:rPr>
          <w:rFonts w:ascii="Times New Roman" w:hAnsi="Times New Roman"/>
          <w:color w:val="auto"/>
          <w:sz w:val="24"/>
          <w:szCs w:val="24"/>
        </w:rPr>
      </w:pPr>
      <w:bookmarkStart w:id="43" w:name="_Toc224647777"/>
      <w:r w:rsidRPr="008B47F1">
        <w:rPr>
          <w:rFonts w:ascii="Times New Roman" w:hAnsi="Times New Roman"/>
          <w:bCs w:val="0"/>
          <w:noProof/>
          <w:color w:val="auto"/>
          <w:sz w:val="24"/>
          <w:szCs w:val="24"/>
        </w:rPr>
        <w:t xml:space="preserve">ARTICLE </w:t>
      </w:r>
      <w:r w:rsidR="00F87FFE" w:rsidRPr="008B47F1">
        <w:rPr>
          <w:rFonts w:ascii="Times New Roman" w:hAnsi="Times New Roman"/>
          <w:color w:val="auto"/>
          <w:sz w:val="24"/>
          <w:szCs w:val="24"/>
        </w:rPr>
        <w:t>7</w:t>
      </w:r>
      <w:r w:rsidR="00011C31" w:rsidRPr="008B47F1">
        <w:rPr>
          <w:rFonts w:ascii="Times New Roman" w:hAnsi="Times New Roman"/>
          <w:color w:val="auto"/>
          <w:sz w:val="24"/>
          <w:szCs w:val="24"/>
        </w:rPr>
        <w:t xml:space="preserve">- </w:t>
      </w:r>
      <w:r w:rsidRPr="008B47F1">
        <w:rPr>
          <w:rFonts w:ascii="Times New Roman" w:hAnsi="Times New Roman"/>
          <w:color w:val="auto"/>
          <w:sz w:val="24"/>
          <w:szCs w:val="24"/>
        </w:rPr>
        <w:t>Ana</w:t>
      </w:r>
      <w:r w:rsidR="001B0B65">
        <w:rPr>
          <w:rFonts w:ascii="Times New Roman" w:hAnsi="Times New Roman"/>
          <w:color w:val="auto"/>
          <w:sz w:val="24"/>
          <w:szCs w:val="24"/>
        </w:rPr>
        <w:t>l</w:t>
      </w:r>
      <w:r w:rsidRPr="008B47F1">
        <w:rPr>
          <w:rFonts w:ascii="Times New Roman" w:hAnsi="Times New Roman"/>
          <w:color w:val="auto"/>
          <w:sz w:val="24"/>
          <w:szCs w:val="24"/>
        </w:rPr>
        <w:t>yse de la candidature de l’attributaire.</w:t>
      </w:r>
      <w:bookmarkEnd w:id="43"/>
    </w:p>
    <w:p w:rsidR="000F5163" w:rsidRPr="00984B74" w:rsidRDefault="00F87FFE" w:rsidP="000F5163">
      <w:pPr>
        <w:pStyle w:val="Titre2"/>
        <w:rPr>
          <w:rFonts w:ascii="Times New Roman" w:hAnsi="Times New Roman"/>
          <w:color w:val="000000"/>
        </w:rPr>
      </w:pPr>
      <w:bookmarkStart w:id="44" w:name="_Toc224647778"/>
      <w:r>
        <w:rPr>
          <w:rFonts w:ascii="Times New Roman" w:hAnsi="Times New Roman"/>
        </w:rPr>
        <w:t>7</w:t>
      </w:r>
      <w:r w:rsidR="000F5163" w:rsidRPr="00984B74">
        <w:rPr>
          <w:rFonts w:ascii="Times New Roman" w:hAnsi="Times New Roman"/>
        </w:rPr>
        <w:t xml:space="preserve">.1.- </w:t>
      </w:r>
      <w:r w:rsidR="0060099A" w:rsidRPr="00984B74">
        <w:rPr>
          <w:rFonts w:ascii="Times New Roman" w:hAnsi="Times New Roman"/>
          <w:color w:val="000000"/>
        </w:rPr>
        <w:t>Pièces à remettre par l’attributaire</w:t>
      </w:r>
      <w:bookmarkEnd w:id="44"/>
    </w:p>
    <w:p w:rsidR="008B47F1" w:rsidRPr="008B47F1" w:rsidRDefault="008B47F1" w:rsidP="008B47F1">
      <w:pPr>
        <w:spacing w:after="0"/>
        <w:contextualSpacing/>
        <w:jc w:val="both"/>
        <w:rPr>
          <w:rFonts w:ascii="Times New Roman" w:hAnsi="Times New Roman"/>
          <w:sz w:val="24"/>
        </w:rPr>
      </w:pPr>
      <w:r w:rsidRPr="008B47F1">
        <w:rPr>
          <w:rFonts w:ascii="Times New Roman" w:hAnsi="Times New Roman"/>
          <w:sz w:val="24"/>
        </w:rPr>
        <w:t xml:space="preserve">L’attributaire du marché sera appelé à fournir, sur demande des services départementaux, et conformément à la déclaration sur l’honneur qu’il aura remise, les pièces suivantes (y compris pour les cotraitants en cas de groupement d’entreprise et les sous-traitants déclarés au moment de l'offre) : </w:t>
      </w:r>
    </w:p>
    <w:p w:rsidR="00D53EC7" w:rsidRPr="00984B74" w:rsidRDefault="00E31652" w:rsidP="00005C9B">
      <w:pPr>
        <w:pStyle w:val="Paragraphedeliste"/>
        <w:numPr>
          <w:ilvl w:val="0"/>
          <w:numId w:val="2"/>
        </w:numPr>
        <w:ind w:left="1068"/>
        <w:jc w:val="both"/>
        <w:rPr>
          <w:rFonts w:ascii="Times New Roman" w:hAnsi="Times New Roman"/>
          <w:sz w:val="24"/>
        </w:rPr>
      </w:pPr>
      <w:r w:rsidRPr="00984B74">
        <w:rPr>
          <w:rFonts w:ascii="Times New Roman" w:hAnsi="Times New Roman"/>
          <w:sz w:val="24"/>
        </w:rPr>
        <w:t>Le formulaire DR 01</w:t>
      </w:r>
      <w:r w:rsidR="00026A7A" w:rsidRPr="00984B74">
        <w:rPr>
          <w:rFonts w:ascii="Times New Roman" w:hAnsi="Times New Roman"/>
          <w:sz w:val="24"/>
        </w:rPr>
        <w:t>,</w:t>
      </w:r>
      <w:r w:rsidR="00D53EC7" w:rsidRPr="00984B74">
        <w:rPr>
          <w:rFonts w:ascii="Times New Roman" w:hAnsi="Times New Roman"/>
          <w:sz w:val="24"/>
        </w:rPr>
        <w:t xml:space="preserve"> ou une déclaration sur l’honneur équivalente</w:t>
      </w:r>
      <w:r w:rsidR="00026A7A" w:rsidRPr="00984B74">
        <w:rPr>
          <w:rFonts w:ascii="Times New Roman" w:hAnsi="Times New Roman"/>
          <w:sz w:val="24"/>
        </w:rPr>
        <w:t>,</w:t>
      </w:r>
      <w:r w:rsidR="00D53EC7" w:rsidRPr="00984B74">
        <w:rPr>
          <w:rFonts w:ascii="Times New Roman" w:hAnsi="Times New Roman"/>
          <w:sz w:val="24"/>
        </w:rPr>
        <w:t xml:space="preserve"> dûment daté et </w:t>
      </w:r>
      <w:r w:rsidR="00D53EC7" w:rsidRPr="008B47F1">
        <w:rPr>
          <w:rFonts w:ascii="Times New Roman" w:hAnsi="Times New Roman"/>
          <w:b/>
          <w:sz w:val="24"/>
        </w:rPr>
        <w:t>signé</w:t>
      </w:r>
      <w:r w:rsidR="00D53EC7" w:rsidRPr="00984B74">
        <w:rPr>
          <w:rFonts w:ascii="Times New Roman" w:hAnsi="Times New Roman"/>
          <w:sz w:val="24"/>
        </w:rPr>
        <w:t xml:space="preserve"> </w:t>
      </w:r>
      <w:r w:rsidR="008B47F1">
        <w:rPr>
          <w:rFonts w:ascii="Times New Roman" w:hAnsi="Times New Roman"/>
          <w:sz w:val="24"/>
        </w:rPr>
        <w:t>électroniquement ;</w:t>
      </w:r>
    </w:p>
    <w:p w:rsidR="00D53EC7" w:rsidRPr="00984B74" w:rsidRDefault="00D53EC7" w:rsidP="00005C9B">
      <w:pPr>
        <w:pStyle w:val="Paragraphedeliste"/>
        <w:numPr>
          <w:ilvl w:val="0"/>
          <w:numId w:val="2"/>
        </w:numPr>
        <w:ind w:left="1068"/>
        <w:jc w:val="both"/>
        <w:rPr>
          <w:rFonts w:ascii="Times New Roman" w:hAnsi="Times New Roman"/>
          <w:sz w:val="24"/>
        </w:rPr>
      </w:pPr>
      <w:r w:rsidRPr="00984B74">
        <w:rPr>
          <w:rFonts w:ascii="Times New Roman" w:hAnsi="Times New Roman"/>
          <w:sz w:val="24"/>
        </w:rPr>
        <w:t>Le cas échéant, une copie de jugement de redressement judiciaire ;</w:t>
      </w:r>
    </w:p>
    <w:p w:rsidR="00D53EC7" w:rsidRPr="00984B74" w:rsidRDefault="00D53EC7" w:rsidP="00005C9B">
      <w:pPr>
        <w:pStyle w:val="Paragraphedeliste"/>
        <w:numPr>
          <w:ilvl w:val="0"/>
          <w:numId w:val="2"/>
        </w:numPr>
        <w:ind w:left="1068"/>
        <w:jc w:val="both"/>
        <w:rPr>
          <w:rFonts w:ascii="Times New Roman" w:hAnsi="Times New Roman"/>
          <w:sz w:val="24"/>
        </w:rPr>
      </w:pPr>
      <w:r w:rsidRPr="00984B74">
        <w:rPr>
          <w:rFonts w:ascii="Times New Roman" w:hAnsi="Times New Roman"/>
          <w:sz w:val="24"/>
        </w:rPr>
        <w:t>En cas de groupement, le pouvoir du mandataire dûment daté et signé ;</w:t>
      </w:r>
    </w:p>
    <w:p w:rsidR="00D53EC7" w:rsidRPr="00984B74" w:rsidRDefault="00D53EC7" w:rsidP="00005C9B">
      <w:pPr>
        <w:pStyle w:val="Paragraphedeliste"/>
        <w:numPr>
          <w:ilvl w:val="0"/>
          <w:numId w:val="2"/>
        </w:numPr>
        <w:ind w:left="1068"/>
        <w:jc w:val="both"/>
        <w:rPr>
          <w:rFonts w:ascii="Times New Roman" w:hAnsi="Times New Roman"/>
          <w:sz w:val="24"/>
        </w:rPr>
      </w:pPr>
      <w:r w:rsidRPr="00984B74">
        <w:rPr>
          <w:rFonts w:ascii="Times New Roman" w:hAnsi="Times New Roman"/>
          <w:sz w:val="24"/>
        </w:rPr>
        <w:t>Un certificat ou une attestation prouvant qu’il est à jour de ses obligations fiscale</w:t>
      </w:r>
      <w:r w:rsidR="00A61150" w:rsidRPr="00984B74">
        <w:rPr>
          <w:rFonts w:ascii="Times New Roman" w:hAnsi="Times New Roman"/>
          <w:sz w:val="24"/>
        </w:rPr>
        <w:t>s</w:t>
      </w:r>
      <w:r w:rsidRPr="00984B74">
        <w:rPr>
          <w:rFonts w:ascii="Times New Roman" w:hAnsi="Times New Roman"/>
          <w:sz w:val="24"/>
        </w:rPr>
        <w:t xml:space="preserve"> ; </w:t>
      </w:r>
      <w:bookmarkStart w:id="45" w:name="_Hlk187997100"/>
      <w:r w:rsidR="008B47F1">
        <w:rPr>
          <w:rFonts w:ascii="Times New Roman" w:hAnsi="Times New Roman"/>
          <w:sz w:val="24"/>
        </w:rPr>
        <w:t>datant de moins de 6 mois ;</w:t>
      </w:r>
    </w:p>
    <w:bookmarkEnd w:id="45"/>
    <w:p w:rsidR="00D53EC7" w:rsidRPr="00984B74" w:rsidRDefault="00D53EC7" w:rsidP="00005C9B">
      <w:pPr>
        <w:pStyle w:val="Paragraphedeliste"/>
        <w:numPr>
          <w:ilvl w:val="0"/>
          <w:numId w:val="2"/>
        </w:numPr>
        <w:ind w:left="1068"/>
        <w:jc w:val="both"/>
        <w:rPr>
          <w:rFonts w:ascii="Times New Roman" w:hAnsi="Times New Roman"/>
          <w:sz w:val="24"/>
        </w:rPr>
      </w:pPr>
      <w:r w:rsidRPr="00984B74">
        <w:rPr>
          <w:rFonts w:ascii="Times New Roman" w:hAnsi="Times New Roman"/>
          <w:sz w:val="24"/>
        </w:rPr>
        <w:t xml:space="preserve">Une attestation de fourniture des déclarations sociales et de paiement des cotisations et contributions de sécurité sociale prévue à l’article L. 243-15 du code de sécurité sociale émanant de l’organisme de protection sociale chargé du recouvrement des cotisations et des contributions datant de moins de six mois ; </w:t>
      </w:r>
    </w:p>
    <w:p w:rsidR="00D53EC7" w:rsidRDefault="00D53EC7" w:rsidP="00D53EC7">
      <w:pPr>
        <w:jc w:val="both"/>
        <w:rPr>
          <w:rFonts w:ascii="Times New Roman" w:hAnsi="Times New Roman"/>
          <w:sz w:val="24"/>
          <w:szCs w:val="24"/>
        </w:rPr>
      </w:pPr>
      <w:r w:rsidRPr="008B47F1">
        <w:rPr>
          <w:rFonts w:ascii="Times New Roman" w:hAnsi="Times New Roman"/>
          <w:sz w:val="24"/>
          <w:szCs w:val="24"/>
        </w:rPr>
        <w:lastRenderedPageBreak/>
        <w:t>Il devra également fournir les pièces suivantes relatives à ses capacité</w:t>
      </w:r>
      <w:r w:rsidR="00F5598D" w:rsidRPr="008B47F1">
        <w:rPr>
          <w:rFonts w:ascii="Times New Roman" w:hAnsi="Times New Roman"/>
          <w:sz w:val="24"/>
          <w:szCs w:val="24"/>
        </w:rPr>
        <w:t>s</w:t>
      </w:r>
      <w:r w:rsidRPr="008B47F1">
        <w:rPr>
          <w:rFonts w:ascii="Times New Roman" w:hAnsi="Times New Roman"/>
          <w:sz w:val="24"/>
          <w:szCs w:val="24"/>
        </w:rPr>
        <w:t xml:space="preserve"> professionnelles</w:t>
      </w:r>
      <w:r w:rsidR="00DF4873" w:rsidRPr="008B47F1">
        <w:rPr>
          <w:rFonts w:ascii="Times New Roman" w:hAnsi="Times New Roman"/>
          <w:sz w:val="24"/>
          <w:szCs w:val="24"/>
        </w:rPr>
        <w:t>, techniques</w:t>
      </w:r>
      <w:r w:rsidRPr="008B47F1">
        <w:rPr>
          <w:rFonts w:ascii="Times New Roman" w:hAnsi="Times New Roman"/>
          <w:sz w:val="24"/>
          <w:szCs w:val="24"/>
        </w:rPr>
        <w:t xml:space="preserve"> et </w:t>
      </w:r>
      <w:r w:rsidR="008B47F1" w:rsidRPr="008B47F1">
        <w:rPr>
          <w:rFonts w:ascii="Times New Roman" w:hAnsi="Times New Roman"/>
          <w:sz w:val="24"/>
          <w:szCs w:val="24"/>
        </w:rPr>
        <w:t>financières pour justifier être le respect des conditions de participation définies à l’article 5.1 du présent règlement de la consultation :</w:t>
      </w:r>
    </w:p>
    <w:p w:rsidR="008B47F1" w:rsidRPr="00134CEB" w:rsidRDefault="008B47F1" w:rsidP="00D53EC7">
      <w:pPr>
        <w:jc w:val="both"/>
        <w:rPr>
          <w:rFonts w:ascii="Times New Roman" w:hAnsi="Times New Roman"/>
          <w:sz w:val="24"/>
          <w:szCs w:val="24"/>
          <w:u w:val="single"/>
        </w:rPr>
      </w:pPr>
      <w:r w:rsidRPr="00134CEB">
        <w:rPr>
          <w:rFonts w:ascii="Times New Roman" w:hAnsi="Times New Roman"/>
          <w:sz w:val="24"/>
          <w:szCs w:val="24"/>
          <w:u w:val="single"/>
        </w:rPr>
        <w:t>Pour l’appréciation de la capacité économique et financière :</w:t>
      </w:r>
    </w:p>
    <w:p w:rsidR="004C0FA4" w:rsidRDefault="00B5174D" w:rsidP="00005C9B">
      <w:pPr>
        <w:numPr>
          <w:ilvl w:val="0"/>
          <w:numId w:val="2"/>
        </w:numPr>
        <w:spacing w:after="0" w:line="240" w:lineRule="auto"/>
        <w:contextualSpacing/>
        <w:jc w:val="both"/>
        <w:rPr>
          <w:rFonts w:ascii="Times New Roman" w:hAnsi="Times New Roman"/>
          <w:sz w:val="24"/>
          <w:szCs w:val="24"/>
        </w:rPr>
      </w:pPr>
      <w:r w:rsidRPr="004C0FA4">
        <w:rPr>
          <w:rFonts w:ascii="Times New Roman" w:hAnsi="Times New Roman"/>
          <w:sz w:val="24"/>
          <w:szCs w:val="24"/>
        </w:rPr>
        <w:t>Une</w:t>
      </w:r>
      <w:r w:rsidR="004C0FA4" w:rsidRPr="004C0FA4">
        <w:rPr>
          <w:rFonts w:ascii="Times New Roman" w:hAnsi="Times New Roman"/>
          <w:sz w:val="24"/>
          <w:szCs w:val="24"/>
        </w:rPr>
        <w:t xml:space="preserve"> déclaration concernant le chiffre d’affaire global du candidat portant sur les 3 derniers exercices disponibles ; si pour une raison justifiée, le candidat n’est pas en mesure de produire les renseignements et documents demandés par l’acheteur, il est autorisé à prouver sa capacité économique et financière par tout moyen approprié</w:t>
      </w:r>
      <w:r w:rsidR="00A82F19">
        <w:rPr>
          <w:rFonts w:ascii="Times New Roman" w:hAnsi="Times New Roman"/>
          <w:sz w:val="24"/>
          <w:szCs w:val="24"/>
        </w:rPr>
        <w:t xml:space="preserve"> </w:t>
      </w:r>
      <w:r w:rsidR="004C0FA4" w:rsidRPr="004C0FA4">
        <w:rPr>
          <w:rFonts w:ascii="Times New Roman" w:hAnsi="Times New Roman"/>
          <w:sz w:val="24"/>
          <w:szCs w:val="24"/>
        </w:rPr>
        <w:t>;</w:t>
      </w:r>
    </w:p>
    <w:p w:rsidR="00134CEB" w:rsidRDefault="00134CEB" w:rsidP="00134CEB">
      <w:pPr>
        <w:spacing w:after="0" w:line="240" w:lineRule="auto"/>
        <w:contextualSpacing/>
        <w:jc w:val="both"/>
        <w:rPr>
          <w:rFonts w:ascii="Times New Roman" w:hAnsi="Times New Roman"/>
          <w:sz w:val="24"/>
          <w:szCs w:val="24"/>
        </w:rPr>
      </w:pPr>
    </w:p>
    <w:p w:rsidR="00134CEB" w:rsidRPr="00134CEB" w:rsidRDefault="00134CEB" w:rsidP="00134CEB">
      <w:pPr>
        <w:jc w:val="both"/>
        <w:rPr>
          <w:rFonts w:ascii="Times New Roman" w:hAnsi="Times New Roman"/>
          <w:sz w:val="24"/>
          <w:szCs w:val="24"/>
          <w:u w:val="single"/>
        </w:rPr>
      </w:pPr>
      <w:r w:rsidRPr="00134CEB">
        <w:rPr>
          <w:rFonts w:ascii="Times New Roman" w:hAnsi="Times New Roman"/>
          <w:sz w:val="24"/>
          <w:szCs w:val="24"/>
          <w:u w:val="single"/>
        </w:rPr>
        <w:t xml:space="preserve">Pour l’appréciation de la capacité </w:t>
      </w:r>
      <w:r>
        <w:rPr>
          <w:rFonts w:ascii="Times New Roman" w:hAnsi="Times New Roman"/>
          <w:sz w:val="24"/>
          <w:szCs w:val="24"/>
          <w:u w:val="single"/>
        </w:rPr>
        <w:t>technique</w:t>
      </w:r>
      <w:r w:rsidRPr="00134CEB">
        <w:rPr>
          <w:rFonts w:ascii="Times New Roman" w:hAnsi="Times New Roman"/>
          <w:sz w:val="24"/>
          <w:szCs w:val="24"/>
          <w:u w:val="single"/>
        </w:rPr>
        <w:t xml:space="preserve"> et </w:t>
      </w:r>
      <w:r>
        <w:rPr>
          <w:rFonts w:ascii="Times New Roman" w:hAnsi="Times New Roman"/>
          <w:sz w:val="24"/>
          <w:szCs w:val="24"/>
          <w:u w:val="single"/>
        </w:rPr>
        <w:t>professionnelle</w:t>
      </w:r>
      <w:r w:rsidRPr="00134CEB">
        <w:rPr>
          <w:rFonts w:ascii="Times New Roman" w:hAnsi="Times New Roman"/>
          <w:sz w:val="24"/>
          <w:szCs w:val="24"/>
          <w:u w:val="single"/>
        </w:rPr>
        <w:t> :</w:t>
      </w:r>
    </w:p>
    <w:p w:rsidR="004C0FA4" w:rsidRPr="004C0FA4" w:rsidRDefault="00B5174D" w:rsidP="00005C9B">
      <w:pPr>
        <w:numPr>
          <w:ilvl w:val="0"/>
          <w:numId w:val="2"/>
        </w:numPr>
        <w:spacing w:after="0" w:line="240" w:lineRule="auto"/>
        <w:contextualSpacing/>
        <w:jc w:val="both"/>
        <w:rPr>
          <w:rFonts w:ascii="Times New Roman" w:hAnsi="Times New Roman"/>
          <w:sz w:val="24"/>
          <w:szCs w:val="24"/>
        </w:rPr>
      </w:pPr>
      <w:r w:rsidRPr="004C0FA4">
        <w:rPr>
          <w:rFonts w:ascii="Times New Roman" w:hAnsi="Times New Roman"/>
          <w:sz w:val="24"/>
          <w:szCs w:val="24"/>
        </w:rPr>
        <w:t>Une</w:t>
      </w:r>
      <w:r w:rsidR="004C0FA4" w:rsidRPr="004C0FA4">
        <w:rPr>
          <w:rFonts w:ascii="Times New Roman" w:hAnsi="Times New Roman"/>
          <w:sz w:val="24"/>
          <w:szCs w:val="24"/>
        </w:rPr>
        <w:t xml:space="preserve"> liste des principaux services exécutées au cours des 3 dernières </w:t>
      </w:r>
      <w:r w:rsidR="001108AB" w:rsidRPr="004C0FA4">
        <w:rPr>
          <w:rFonts w:ascii="Times New Roman" w:hAnsi="Times New Roman"/>
          <w:sz w:val="24"/>
          <w:szCs w:val="24"/>
        </w:rPr>
        <w:t>années</w:t>
      </w:r>
      <w:r w:rsidR="001108AB">
        <w:rPr>
          <w:rFonts w:ascii="Times New Roman" w:hAnsi="Times New Roman"/>
          <w:sz w:val="24"/>
          <w:szCs w:val="24"/>
        </w:rPr>
        <w:t>.</w:t>
      </w:r>
    </w:p>
    <w:p w:rsidR="004C0FA4" w:rsidRDefault="00B5174D" w:rsidP="00005C9B">
      <w:pPr>
        <w:numPr>
          <w:ilvl w:val="0"/>
          <w:numId w:val="2"/>
        </w:numPr>
        <w:spacing w:after="0" w:line="240" w:lineRule="auto"/>
        <w:contextualSpacing/>
        <w:jc w:val="both"/>
        <w:rPr>
          <w:rFonts w:ascii="Times New Roman" w:hAnsi="Times New Roman"/>
          <w:sz w:val="24"/>
          <w:szCs w:val="24"/>
        </w:rPr>
      </w:pPr>
      <w:r w:rsidRPr="004C0FA4">
        <w:rPr>
          <w:rFonts w:ascii="Times New Roman" w:hAnsi="Times New Roman"/>
          <w:sz w:val="24"/>
          <w:szCs w:val="24"/>
        </w:rPr>
        <w:t>Une</w:t>
      </w:r>
      <w:r w:rsidR="004C0FA4" w:rsidRPr="004C0FA4">
        <w:rPr>
          <w:rFonts w:ascii="Times New Roman" w:hAnsi="Times New Roman"/>
          <w:sz w:val="24"/>
          <w:szCs w:val="24"/>
        </w:rPr>
        <w:t xml:space="preserve"> déclaration indiquant les effectifs moyens annuels du candidat et l’importance du personnel d’encadrement pendant les trois dernières années.</w:t>
      </w:r>
    </w:p>
    <w:p w:rsidR="004C0FA4" w:rsidRPr="004C0FA4" w:rsidRDefault="004C0FA4" w:rsidP="004C0FA4">
      <w:pPr>
        <w:spacing w:after="0" w:line="240" w:lineRule="auto"/>
        <w:ind w:left="720"/>
        <w:contextualSpacing/>
        <w:jc w:val="both"/>
        <w:rPr>
          <w:rFonts w:ascii="Times New Roman" w:hAnsi="Times New Roman"/>
        </w:rPr>
      </w:pPr>
    </w:p>
    <w:p w:rsidR="00134CEB" w:rsidRPr="00134CEB" w:rsidRDefault="00134CEB" w:rsidP="00134CEB">
      <w:pPr>
        <w:contextualSpacing/>
        <w:jc w:val="both"/>
        <w:rPr>
          <w:rFonts w:ascii="Times New Roman" w:hAnsi="Times New Roman"/>
          <w:sz w:val="24"/>
        </w:rPr>
      </w:pPr>
      <w:r w:rsidRPr="00134CEB">
        <w:rPr>
          <w:rFonts w:ascii="Times New Roman" w:hAnsi="Times New Roman"/>
          <w:sz w:val="24"/>
        </w:rPr>
        <w:t xml:space="preserve">Enfin, il devra fournir les pièces suivantes, </w:t>
      </w:r>
      <w:r w:rsidRPr="00134CEB">
        <w:rPr>
          <w:rFonts w:ascii="Times New Roman" w:hAnsi="Times New Roman"/>
          <w:b/>
          <w:sz w:val="24"/>
          <w:u w:val="single"/>
        </w:rPr>
        <w:t>signées de manière électronique</w:t>
      </w:r>
      <w:r w:rsidRPr="00134CEB">
        <w:rPr>
          <w:rFonts w:ascii="Times New Roman" w:hAnsi="Times New Roman"/>
          <w:sz w:val="24"/>
        </w:rPr>
        <w:t xml:space="preserve">. </w:t>
      </w:r>
    </w:p>
    <w:p w:rsidR="00134CEB" w:rsidRPr="00134CEB" w:rsidRDefault="00134CEB" w:rsidP="00134CEB">
      <w:pPr>
        <w:ind w:firstLine="708"/>
        <w:contextualSpacing/>
        <w:jc w:val="both"/>
        <w:rPr>
          <w:rFonts w:ascii="Times New Roman" w:hAnsi="Times New Roman"/>
          <w:sz w:val="24"/>
        </w:rPr>
      </w:pPr>
      <w:r w:rsidRPr="00134CEB">
        <w:rPr>
          <w:rFonts w:ascii="Times New Roman" w:hAnsi="Times New Roman"/>
          <w:sz w:val="24"/>
        </w:rPr>
        <w:t>- Acte d’engagement, (y compris RIB)</w:t>
      </w:r>
    </w:p>
    <w:p w:rsidR="00134CEB" w:rsidRDefault="00134CEB" w:rsidP="00134CEB">
      <w:pPr>
        <w:ind w:firstLine="708"/>
        <w:contextualSpacing/>
        <w:jc w:val="both"/>
        <w:rPr>
          <w:rFonts w:ascii="Times New Roman" w:hAnsi="Times New Roman"/>
          <w:sz w:val="24"/>
        </w:rPr>
      </w:pPr>
      <w:r w:rsidRPr="00134CEB">
        <w:rPr>
          <w:rFonts w:ascii="Times New Roman" w:hAnsi="Times New Roman"/>
          <w:sz w:val="24"/>
        </w:rPr>
        <w:t xml:space="preserve">- </w:t>
      </w:r>
      <w:r>
        <w:rPr>
          <w:rFonts w:ascii="Times New Roman" w:hAnsi="Times New Roman"/>
          <w:sz w:val="24"/>
        </w:rPr>
        <w:t>BPU-DQE</w:t>
      </w:r>
    </w:p>
    <w:p w:rsidR="00005C9B" w:rsidRDefault="00005C9B" w:rsidP="00134CEB">
      <w:pPr>
        <w:ind w:firstLine="708"/>
        <w:contextualSpacing/>
        <w:jc w:val="both"/>
        <w:rPr>
          <w:rFonts w:ascii="Times New Roman" w:hAnsi="Times New Roman"/>
          <w:sz w:val="24"/>
        </w:rPr>
      </w:pPr>
      <w:r>
        <w:rPr>
          <w:rFonts w:ascii="Times New Roman" w:hAnsi="Times New Roman"/>
          <w:sz w:val="24"/>
        </w:rPr>
        <w:t>- DPU</w:t>
      </w:r>
    </w:p>
    <w:p w:rsidR="00134CEB" w:rsidRDefault="00134CEB" w:rsidP="00134CEB">
      <w:pPr>
        <w:ind w:firstLine="708"/>
        <w:contextualSpacing/>
        <w:jc w:val="both"/>
        <w:rPr>
          <w:rFonts w:ascii="Times New Roman" w:hAnsi="Times New Roman"/>
          <w:sz w:val="24"/>
        </w:rPr>
      </w:pPr>
      <w:r>
        <w:rPr>
          <w:rFonts w:ascii="Times New Roman" w:hAnsi="Times New Roman"/>
          <w:sz w:val="24"/>
        </w:rPr>
        <w:t xml:space="preserve">- </w:t>
      </w:r>
      <w:r w:rsidR="00005C9B">
        <w:rPr>
          <w:rFonts w:ascii="Times New Roman" w:hAnsi="Times New Roman"/>
          <w:sz w:val="24"/>
        </w:rPr>
        <w:t>le cadre de réponse pour le mémoire technique</w:t>
      </w:r>
    </w:p>
    <w:p w:rsidR="00005C9B" w:rsidRDefault="00005C9B" w:rsidP="00134CEB">
      <w:pPr>
        <w:ind w:firstLine="708"/>
        <w:contextualSpacing/>
        <w:jc w:val="both"/>
        <w:rPr>
          <w:rFonts w:ascii="Times New Roman" w:hAnsi="Times New Roman"/>
          <w:sz w:val="24"/>
        </w:rPr>
      </w:pPr>
      <w:r>
        <w:rPr>
          <w:rFonts w:ascii="Times New Roman" w:hAnsi="Times New Roman"/>
          <w:sz w:val="24"/>
        </w:rPr>
        <w:t>- le cadre de réponse pour la performance environnementale</w:t>
      </w:r>
    </w:p>
    <w:p w:rsidR="00005C9B" w:rsidRPr="00134CEB" w:rsidRDefault="00005C9B" w:rsidP="00134CEB">
      <w:pPr>
        <w:ind w:firstLine="708"/>
        <w:contextualSpacing/>
        <w:jc w:val="both"/>
        <w:rPr>
          <w:rFonts w:ascii="Times New Roman" w:hAnsi="Times New Roman"/>
          <w:sz w:val="24"/>
        </w:rPr>
      </w:pPr>
      <w:r>
        <w:rPr>
          <w:rFonts w:ascii="Times New Roman" w:hAnsi="Times New Roman"/>
          <w:sz w:val="24"/>
        </w:rPr>
        <w:t>- le cadre de réponse pour la performance en matière d’insertion sociale</w:t>
      </w:r>
    </w:p>
    <w:p w:rsidR="00F1675B" w:rsidRPr="00984B74" w:rsidRDefault="00F1675B" w:rsidP="00134CEB">
      <w:pPr>
        <w:contextualSpacing/>
        <w:jc w:val="both"/>
        <w:rPr>
          <w:rFonts w:ascii="Cambria" w:hAnsi="Cambria"/>
          <w:sz w:val="24"/>
          <w:szCs w:val="24"/>
        </w:rPr>
      </w:pPr>
    </w:p>
    <w:p w:rsidR="000A7C09" w:rsidRPr="00F81F88" w:rsidRDefault="00F1675B" w:rsidP="003F44EB">
      <w:pPr>
        <w:contextualSpacing/>
        <w:jc w:val="both"/>
        <w:rPr>
          <w:rFonts w:ascii="Times New Roman" w:hAnsi="Times New Roman"/>
          <w:sz w:val="24"/>
          <w:szCs w:val="24"/>
        </w:rPr>
      </w:pPr>
      <w:bookmarkStart w:id="46" w:name="_Hlk143673888"/>
      <w:r w:rsidRPr="00984B74">
        <w:rPr>
          <w:rFonts w:ascii="Times New Roman" w:hAnsi="Times New Roman"/>
          <w:sz w:val="24"/>
          <w:szCs w:val="24"/>
        </w:rPr>
        <w:t xml:space="preserve">Dans l’hypothèse où l’attributaire ne dispose pas d’une signature électronique il signera de manière manuscrite les documents susvisés, en déposera une copie scannée sur le profil acheteur </w:t>
      </w:r>
      <w:r w:rsidR="00376344">
        <w:rPr>
          <w:rFonts w:ascii="Times New Roman" w:hAnsi="Times New Roman"/>
          <w:sz w:val="24"/>
          <w:szCs w:val="24"/>
        </w:rPr>
        <w:t>MPE</w:t>
      </w:r>
      <w:r w:rsidRPr="00984B74">
        <w:rPr>
          <w:rFonts w:ascii="Times New Roman" w:hAnsi="Times New Roman"/>
          <w:sz w:val="24"/>
          <w:szCs w:val="24"/>
        </w:rPr>
        <w:t xml:space="preserve">, et en parallèle transmettra la version originale des documents par voie postale ou déposée dans </w:t>
      </w:r>
      <w:r w:rsidR="00134CEB">
        <w:rPr>
          <w:rFonts w:ascii="Times New Roman" w:hAnsi="Times New Roman"/>
          <w:sz w:val="24"/>
          <w:szCs w:val="24"/>
        </w:rPr>
        <w:t>les</w:t>
      </w:r>
      <w:r w:rsidRPr="00984B74">
        <w:rPr>
          <w:rFonts w:ascii="Times New Roman" w:hAnsi="Times New Roman"/>
          <w:sz w:val="24"/>
          <w:szCs w:val="24"/>
        </w:rPr>
        <w:t xml:space="preserve"> locaux</w:t>
      </w:r>
      <w:r w:rsidR="00134CEB">
        <w:rPr>
          <w:rFonts w:ascii="Times New Roman" w:hAnsi="Times New Roman"/>
          <w:sz w:val="24"/>
          <w:szCs w:val="24"/>
        </w:rPr>
        <w:t xml:space="preserve"> de la Direction des Routes Départementales.</w:t>
      </w:r>
      <w:bookmarkEnd w:id="46"/>
    </w:p>
    <w:p w:rsidR="00EE73A4" w:rsidRPr="00EE73A4" w:rsidRDefault="00F87FFE" w:rsidP="00EE73A4">
      <w:pPr>
        <w:pStyle w:val="Titre2"/>
        <w:rPr>
          <w:rFonts w:ascii="Times New Roman" w:hAnsi="Times New Roman"/>
          <w:color w:val="000000"/>
        </w:rPr>
      </w:pPr>
      <w:bookmarkStart w:id="47" w:name="_Toc224647779"/>
      <w:bookmarkStart w:id="48" w:name="_Hlk153446192"/>
      <w:r>
        <w:rPr>
          <w:rFonts w:ascii="Times New Roman" w:hAnsi="Times New Roman"/>
        </w:rPr>
        <w:t>7</w:t>
      </w:r>
      <w:r w:rsidR="00C45E00" w:rsidRPr="00F81F88">
        <w:rPr>
          <w:rFonts w:ascii="Times New Roman" w:hAnsi="Times New Roman"/>
        </w:rPr>
        <w:t>.</w:t>
      </w:r>
      <w:r w:rsidR="00D53EC7" w:rsidRPr="00F81F88">
        <w:rPr>
          <w:rFonts w:ascii="Times New Roman" w:hAnsi="Times New Roman"/>
        </w:rPr>
        <w:t xml:space="preserve">2.- </w:t>
      </w:r>
      <w:r w:rsidR="00134CEB">
        <w:rPr>
          <w:rFonts w:ascii="Times New Roman" w:hAnsi="Times New Roman"/>
        </w:rPr>
        <w:t xml:space="preserve">Modalités de </w:t>
      </w:r>
      <w:r w:rsidR="00824901" w:rsidRPr="00F81F88">
        <w:rPr>
          <w:rFonts w:ascii="Times New Roman" w:hAnsi="Times New Roman"/>
          <w:color w:val="000000"/>
        </w:rPr>
        <w:t>transmission</w:t>
      </w:r>
      <w:r w:rsidR="00D53EC7" w:rsidRPr="00F81F88">
        <w:rPr>
          <w:rFonts w:ascii="Times New Roman" w:hAnsi="Times New Roman"/>
          <w:color w:val="000000"/>
        </w:rPr>
        <w:t xml:space="preserve"> des pièces </w:t>
      </w:r>
      <w:r w:rsidR="00EE73A4">
        <w:rPr>
          <w:rFonts w:ascii="Times New Roman" w:hAnsi="Times New Roman"/>
          <w:color w:val="000000"/>
        </w:rPr>
        <w:t>par l’attributaire et analyse de la candidature</w:t>
      </w:r>
      <w:bookmarkEnd w:id="47"/>
    </w:p>
    <w:p w:rsidR="00A75D33" w:rsidRPr="00F81F88" w:rsidRDefault="00F87FFE" w:rsidP="00A75D33">
      <w:pPr>
        <w:pStyle w:val="Titre3"/>
        <w:rPr>
          <w:rFonts w:ascii="Times New Roman" w:hAnsi="Times New Roman"/>
          <w:sz w:val="24"/>
          <w:szCs w:val="24"/>
        </w:rPr>
      </w:pPr>
      <w:bookmarkStart w:id="49" w:name="_Toc224647780"/>
      <w:bookmarkEnd w:id="48"/>
      <w:r>
        <w:rPr>
          <w:rFonts w:ascii="Times New Roman" w:hAnsi="Times New Roman"/>
          <w:sz w:val="24"/>
          <w:szCs w:val="24"/>
        </w:rPr>
        <w:t>7</w:t>
      </w:r>
      <w:r w:rsidR="00C45E00" w:rsidRPr="00F81F88">
        <w:rPr>
          <w:rFonts w:ascii="Times New Roman" w:hAnsi="Times New Roman"/>
          <w:sz w:val="24"/>
          <w:szCs w:val="24"/>
        </w:rPr>
        <w:t>.2.</w:t>
      </w:r>
      <w:r w:rsidR="00A75D33" w:rsidRPr="00F81F88">
        <w:rPr>
          <w:rFonts w:ascii="Times New Roman" w:hAnsi="Times New Roman"/>
          <w:sz w:val="24"/>
          <w:szCs w:val="24"/>
        </w:rPr>
        <w:t xml:space="preserve">1.- </w:t>
      </w:r>
      <w:r w:rsidR="00E16F98" w:rsidRPr="00F81F88">
        <w:rPr>
          <w:rFonts w:ascii="Times New Roman" w:hAnsi="Times New Roman"/>
          <w:sz w:val="24"/>
          <w:szCs w:val="24"/>
        </w:rPr>
        <w:t>R</w:t>
      </w:r>
      <w:r w:rsidR="00A75D33" w:rsidRPr="00F81F88">
        <w:rPr>
          <w:rFonts w:ascii="Times New Roman" w:hAnsi="Times New Roman"/>
          <w:sz w:val="24"/>
          <w:szCs w:val="24"/>
        </w:rPr>
        <w:t>emise des pièces à fournir par l’attributaire</w:t>
      </w:r>
      <w:bookmarkEnd w:id="49"/>
    </w:p>
    <w:p w:rsidR="001F0DC1" w:rsidRDefault="001F0DC1" w:rsidP="001F0DC1">
      <w:pPr>
        <w:contextualSpacing/>
        <w:jc w:val="both"/>
        <w:rPr>
          <w:rFonts w:ascii="Times New Roman" w:hAnsi="Times New Roman"/>
          <w:sz w:val="12"/>
          <w:szCs w:val="24"/>
        </w:rPr>
      </w:pPr>
    </w:p>
    <w:p w:rsidR="00EE73A4" w:rsidRPr="00EE73A4" w:rsidRDefault="00EE73A4" w:rsidP="00EE73A4">
      <w:pPr>
        <w:contextualSpacing/>
        <w:jc w:val="both"/>
        <w:rPr>
          <w:rFonts w:ascii="Times New Roman" w:hAnsi="Times New Roman"/>
          <w:sz w:val="24"/>
        </w:rPr>
      </w:pPr>
      <w:r w:rsidRPr="00EE73A4">
        <w:rPr>
          <w:rFonts w:ascii="Times New Roman" w:hAnsi="Times New Roman"/>
          <w:sz w:val="24"/>
        </w:rPr>
        <w:t>Il sera demandé au candidat attributaire suite à l’analyse de l’offre de produire électroniquement à l’adresse</w:t>
      </w:r>
      <w:r w:rsidR="009B61A7">
        <w:t xml:space="preserve"> </w:t>
      </w:r>
      <w:hyperlink r:id="rId15" w:tgtFrame="_blank" w:history="1">
        <w:r w:rsidR="009B61A7" w:rsidRPr="00C95E49">
          <w:rPr>
            <w:rFonts w:ascii="Times New Roman" w:hAnsi="Times New Roman"/>
            <w:b/>
            <w:sz w:val="24"/>
          </w:rPr>
          <w:t>http</w:t>
        </w:r>
        <w:r w:rsidR="009B61A7">
          <w:rPr>
            <w:rFonts w:ascii="Times New Roman" w:hAnsi="Times New Roman"/>
            <w:b/>
            <w:sz w:val="24"/>
          </w:rPr>
          <w:t>s</w:t>
        </w:r>
        <w:r w:rsidR="009B61A7" w:rsidRPr="00C95E49">
          <w:rPr>
            <w:rFonts w:ascii="Times New Roman" w:hAnsi="Times New Roman"/>
            <w:b/>
            <w:sz w:val="24"/>
          </w:rPr>
          <w:t>://marches</w:t>
        </w:r>
        <w:r w:rsidR="009B61A7">
          <w:rPr>
            <w:rFonts w:ascii="Times New Roman" w:hAnsi="Times New Roman"/>
            <w:b/>
            <w:sz w:val="24"/>
          </w:rPr>
          <w:t>-publics</w:t>
        </w:r>
        <w:r w:rsidR="009B61A7" w:rsidRPr="00C95E49">
          <w:rPr>
            <w:rFonts w:ascii="Times New Roman" w:hAnsi="Times New Roman"/>
            <w:b/>
            <w:sz w:val="24"/>
          </w:rPr>
          <w:t>.</w:t>
        </w:r>
        <w:r w:rsidR="009B61A7">
          <w:rPr>
            <w:rFonts w:ascii="Times New Roman" w:hAnsi="Times New Roman"/>
            <w:b/>
            <w:sz w:val="24"/>
          </w:rPr>
          <w:t>departement</w:t>
        </w:r>
        <w:r w:rsidR="009B61A7" w:rsidRPr="00C95E49">
          <w:rPr>
            <w:rFonts w:ascii="Times New Roman" w:hAnsi="Times New Roman"/>
            <w:b/>
            <w:sz w:val="24"/>
          </w:rPr>
          <w:t>974.fr</w:t>
        </w:r>
      </w:hyperlink>
      <w:r w:rsidRPr="00EE73A4">
        <w:rPr>
          <w:rFonts w:ascii="Times New Roman" w:hAnsi="Times New Roman"/>
          <w:sz w:val="24"/>
        </w:rPr>
        <w:t xml:space="preserve">, dans un délai de </w:t>
      </w:r>
      <w:r w:rsidRPr="00EE73A4">
        <w:rPr>
          <w:rFonts w:ascii="Times New Roman" w:hAnsi="Times New Roman"/>
          <w:b/>
          <w:sz w:val="24"/>
        </w:rPr>
        <w:t>10 jours maximum</w:t>
      </w:r>
      <w:r w:rsidRPr="00EE73A4">
        <w:rPr>
          <w:rFonts w:ascii="Times New Roman" w:hAnsi="Times New Roman"/>
          <w:sz w:val="24"/>
        </w:rPr>
        <w:t xml:space="preserve"> à compter de la demande expresse du représentant du pouvoir adjudicateur, les pièces justificatives, se rapportant à sa candidature, visées à l’article 7.1., si celles-ci n’ont pas déjà été transmises signées. </w:t>
      </w:r>
    </w:p>
    <w:p w:rsidR="00EE73A4" w:rsidRDefault="00EE73A4" w:rsidP="001F0DC1">
      <w:pPr>
        <w:contextualSpacing/>
        <w:jc w:val="both"/>
        <w:rPr>
          <w:rFonts w:ascii="Times New Roman" w:hAnsi="Times New Roman"/>
          <w:sz w:val="12"/>
          <w:szCs w:val="24"/>
        </w:rPr>
      </w:pPr>
    </w:p>
    <w:p w:rsidR="00EE73A4" w:rsidRDefault="00EE73A4" w:rsidP="001F0DC1">
      <w:pPr>
        <w:contextualSpacing/>
        <w:jc w:val="both"/>
        <w:rPr>
          <w:rFonts w:ascii="Times New Roman" w:hAnsi="Times New Roman"/>
          <w:sz w:val="12"/>
          <w:szCs w:val="24"/>
        </w:rPr>
      </w:pPr>
    </w:p>
    <w:p w:rsidR="00EE73A4" w:rsidRDefault="00EE73A4" w:rsidP="001F0DC1">
      <w:pPr>
        <w:contextualSpacing/>
        <w:jc w:val="both"/>
        <w:rPr>
          <w:rFonts w:ascii="Times New Roman" w:hAnsi="Times New Roman"/>
          <w:sz w:val="12"/>
          <w:szCs w:val="24"/>
        </w:rPr>
      </w:pPr>
    </w:p>
    <w:p w:rsidR="00EE73A4" w:rsidRDefault="00EE73A4" w:rsidP="001F0DC1">
      <w:pPr>
        <w:contextualSpacing/>
        <w:jc w:val="both"/>
        <w:rPr>
          <w:rFonts w:ascii="Times New Roman" w:hAnsi="Times New Roman"/>
          <w:b/>
          <w:sz w:val="24"/>
        </w:rPr>
      </w:pPr>
      <w:r w:rsidRPr="00EE73A4">
        <w:rPr>
          <w:rFonts w:ascii="Times New Roman" w:hAnsi="Times New Roman"/>
          <w:sz w:val="24"/>
        </w:rPr>
        <w:t xml:space="preserve">S’il est constaté, que certaines des pièces réclamées sont manquantes ou incomplètes, le représentant du pouvoir adjudicateur peut décider de demander à l’attributaire de compléter son dossier. Le délai de remise des documents sera de </w:t>
      </w:r>
      <w:r w:rsidRPr="00EE73A4">
        <w:rPr>
          <w:rFonts w:ascii="Times New Roman" w:hAnsi="Times New Roman"/>
          <w:b/>
          <w:sz w:val="24"/>
        </w:rPr>
        <w:t>5 jours maximum</w:t>
      </w:r>
      <w:r>
        <w:rPr>
          <w:rFonts w:ascii="Times New Roman" w:hAnsi="Times New Roman"/>
          <w:b/>
          <w:sz w:val="24"/>
        </w:rPr>
        <w:t>.</w:t>
      </w:r>
    </w:p>
    <w:p w:rsidR="00EE73A4" w:rsidRDefault="00EE73A4" w:rsidP="001F0DC1">
      <w:pPr>
        <w:contextualSpacing/>
        <w:jc w:val="both"/>
        <w:rPr>
          <w:rFonts w:ascii="Times New Roman" w:hAnsi="Times New Roman"/>
          <w:sz w:val="24"/>
        </w:rPr>
      </w:pPr>
    </w:p>
    <w:p w:rsidR="00EE73A4" w:rsidRPr="001D629A" w:rsidRDefault="00EE73A4" w:rsidP="001D629A">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Times New Roman" w:hAnsi="Times New Roman"/>
          <w:b/>
        </w:rPr>
      </w:pPr>
      <w:r w:rsidRPr="00337FAF">
        <w:rPr>
          <w:rFonts w:ascii="Times New Roman" w:hAnsi="Times New Roman"/>
          <w:b/>
        </w:rPr>
        <w:t>Dans le cas où l’attributaire ne satisferait pas à l’obligation de production des attestations et documents, sa candidature sera rejetée et la même procédure sera mise en œuvre avec le candidat ayant présenté l’offre classée la meilleure.</w:t>
      </w:r>
    </w:p>
    <w:p w:rsidR="001D629A" w:rsidRDefault="00F87FFE" w:rsidP="00084EB2">
      <w:pPr>
        <w:pStyle w:val="Titre3"/>
        <w:rPr>
          <w:rFonts w:ascii="Times New Roman" w:hAnsi="Times New Roman"/>
          <w:sz w:val="24"/>
          <w:szCs w:val="24"/>
        </w:rPr>
      </w:pPr>
      <w:bookmarkStart w:id="50" w:name="_Toc224647781"/>
      <w:r>
        <w:rPr>
          <w:rFonts w:ascii="Times New Roman" w:hAnsi="Times New Roman"/>
          <w:sz w:val="24"/>
          <w:szCs w:val="24"/>
        </w:rPr>
        <w:lastRenderedPageBreak/>
        <w:t>7</w:t>
      </w:r>
      <w:r w:rsidR="00DC59A8" w:rsidRPr="00F81F88">
        <w:rPr>
          <w:rFonts w:ascii="Times New Roman" w:hAnsi="Times New Roman"/>
          <w:sz w:val="24"/>
          <w:szCs w:val="24"/>
        </w:rPr>
        <w:t>.2.</w:t>
      </w:r>
      <w:r w:rsidR="00E16F98" w:rsidRPr="00F81F88">
        <w:rPr>
          <w:rFonts w:ascii="Times New Roman" w:hAnsi="Times New Roman"/>
          <w:sz w:val="24"/>
          <w:szCs w:val="24"/>
        </w:rPr>
        <w:t>2</w:t>
      </w:r>
      <w:r w:rsidR="00DC59A8" w:rsidRPr="00F81F88">
        <w:rPr>
          <w:rFonts w:ascii="Times New Roman" w:hAnsi="Times New Roman"/>
          <w:sz w:val="24"/>
          <w:szCs w:val="24"/>
        </w:rPr>
        <w:t>.- Analyse de la candidature</w:t>
      </w:r>
      <w:bookmarkEnd w:id="50"/>
    </w:p>
    <w:p w:rsidR="00084EB2" w:rsidRPr="00084EB2" w:rsidRDefault="00084EB2" w:rsidP="00084EB2"/>
    <w:p w:rsidR="00F14B8C" w:rsidRPr="00EE73A4" w:rsidRDefault="00EE73A4" w:rsidP="00DC59A8">
      <w:pPr>
        <w:jc w:val="both"/>
        <w:rPr>
          <w:rFonts w:ascii="Times New Roman" w:hAnsi="Times New Roman"/>
          <w:sz w:val="24"/>
        </w:rPr>
      </w:pPr>
      <w:r w:rsidRPr="00EE73A4">
        <w:rPr>
          <w:rFonts w:ascii="Times New Roman" w:hAnsi="Times New Roman"/>
          <w:sz w:val="24"/>
        </w:rPr>
        <w:t>Après réception de l’ensemble des pièces visées à l’article 7.1., le pouvoir adjudicateur procèdera à l’analyse de la candidature. Il vérifiera les interdictions de soumissionner du candidat et ses niveaux de capacités économique, financière, technique et professionnelle selon les conditions de participation fixées à l’article 5.1 du présent règlement.</w:t>
      </w:r>
    </w:p>
    <w:p w:rsidR="00D53EC7" w:rsidRDefault="00F87FFE" w:rsidP="001F0DC1">
      <w:pPr>
        <w:pStyle w:val="Titre3"/>
        <w:rPr>
          <w:rFonts w:ascii="Times New Roman" w:hAnsi="Times New Roman"/>
          <w:sz w:val="24"/>
          <w:szCs w:val="24"/>
        </w:rPr>
      </w:pPr>
      <w:bookmarkStart w:id="51" w:name="_Toc224647782"/>
      <w:r>
        <w:rPr>
          <w:rFonts w:ascii="Times New Roman" w:hAnsi="Times New Roman"/>
          <w:sz w:val="24"/>
          <w:szCs w:val="24"/>
        </w:rPr>
        <w:t>7</w:t>
      </w:r>
      <w:r w:rsidR="00B237CD" w:rsidRPr="00F81F88">
        <w:rPr>
          <w:rFonts w:ascii="Times New Roman" w:hAnsi="Times New Roman"/>
          <w:sz w:val="24"/>
          <w:szCs w:val="24"/>
        </w:rPr>
        <w:t>.</w:t>
      </w:r>
      <w:r w:rsidR="00D53EC7" w:rsidRPr="00F81F88">
        <w:rPr>
          <w:rFonts w:ascii="Times New Roman" w:hAnsi="Times New Roman"/>
          <w:sz w:val="24"/>
          <w:szCs w:val="24"/>
        </w:rPr>
        <w:t>2</w:t>
      </w:r>
      <w:r w:rsidR="00B237CD" w:rsidRPr="00F81F88">
        <w:rPr>
          <w:rFonts w:ascii="Times New Roman" w:hAnsi="Times New Roman"/>
          <w:sz w:val="24"/>
          <w:szCs w:val="24"/>
        </w:rPr>
        <w:t>.</w:t>
      </w:r>
      <w:r w:rsidR="00761078" w:rsidRPr="00F81F88">
        <w:rPr>
          <w:rFonts w:ascii="Times New Roman" w:hAnsi="Times New Roman"/>
          <w:sz w:val="24"/>
          <w:szCs w:val="24"/>
        </w:rPr>
        <w:t>3</w:t>
      </w:r>
      <w:r w:rsidR="00D53EC7" w:rsidRPr="00F81F88">
        <w:rPr>
          <w:rFonts w:ascii="Times New Roman" w:hAnsi="Times New Roman"/>
          <w:sz w:val="24"/>
          <w:szCs w:val="24"/>
        </w:rPr>
        <w:t>.- Mise au point du marché</w:t>
      </w:r>
      <w:bookmarkEnd w:id="51"/>
    </w:p>
    <w:p w:rsidR="00EE73A4" w:rsidRPr="00EE73A4" w:rsidRDefault="00EE73A4" w:rsidP="00EE73A4"/>
    <w:p w:rsidR="00EE73A4" w:rsidRPr="00EE73A4" w:rsidRDefault="00EE73A4" w:rsidP="00EE73A4">
      <w:pPr>
        <w:contextualSpacing/>
        <w:jc w:val="both"/>
        <w:rPr>
          <w:rFonts w:ascii="Times New Roman" w:hAnsi="Times New Roman"/>
          <w:color w:val="000000"/>
          <w:sz w:val="24"/>
        </w:rPr>
      </w:pPr>
      <w:r w:rsidRPr="00EE73A4">
        <w:rPr>
          <w:rFonts w:ascii="Times New Roman" w:hAnsi="Times New Roman"/>
          <w:color w:val="000000"/>
          <w:sz w:val="24"/>
        </w:rPr>
        <w:t>Conformément aux dispositions de l’article R. 2152-13 du Code de la commande publique, le pouvoir adjudicateur se garde la possibilité de procéder à une mise au point des composantes du marché avant sa signature.</w:t>
      </w:r>
    </w:p>
    <w:p w:rsidR="00EE73A4" w:rsidRPr="00EE73A4" w:rsidRDefault="00EE73A4" w:rsidP="00EE73A4">
      <w:pPr>
        <w:contextualSpacing/>
        <w:jc w:val="both"/>
        <w:rPr>
          <w:rFonts w:ascii="Times New Roman" w:hAnsi="Times New Roman"/>
          <w:color w:val="000000"/>
          <w:sz w:val="24"/>
        </w:rPr>
      </w:pPr>
      <w:r w:rsidRPr="00EE73A4">
        <w:rPr>
          <w:rFonts w:ascii="Times New Roman" w:hAnsi="Times New Roman"/>
          <w:color w:val="000000"/>
          <w:sz w:val="24"/>
        </w:rPr>
        <w:t xml:space="preserve">Conformément à la déclaration (DR01) fournie au moment de la remise des offres, dans le cas où les pièces de l’offre remises par l’attributaire seraient incomplètes ou différentes de celles qu’il a remises au titre de son offre, il pourra lui être demandé de remettre des pièces conformes à celles qui ont été remises lors de la consultation, dans un délai de </w:t>
      </w:r>
      <w:r w:rsidR="00AB2F40" w:rsidRPr="00EE73A4">
        <w:rPr>
          <w:rFonts w:ascii="Times New Roman" w:hAnsi="Times New Roman"/>
          <w:b/>
          <w:color w:val="000000"/>
          <w:sz w:val="24"/>
        </w:rPr>
        <w:t>cinq jours maximum</w:t>
      </w:r>
      <w:r w:rsidRPr="00EE73A4">
        <w:rPr>
          <w:rFonts w:ascii="Times New Roman" w:hAnsi="Times New Roman"/>
          <w:color w:val="000000"/>
          <w:sz w:val="24"/>
        </w:rPr>
        <w:t>. Passé ce délai ou en cas de refus, son offre sera rejetée et la même demande sera formulée au candidat ayant présenté l’offre classée la meilleure.</w:t>
      </w:r>
    </w:p>
    <w:p w:rsidR="00C92306" w:rsidRPr="002C75FC" w:rsidRDefault="00F87FFE" w:rsidP="006E7DEC">
      <w:pPr>
        <w:pStyle w:val="Titre1"/>
        <w:rPr>
          <w:rFonts w:ascii="Times New Roman" w:hAnsi="Times New Roman"/>
        </w:rPr>
      </w:pPr>
      <w:bookmarkStart w:id="52" w:name="_Toc224647783"/>
      <w:r>
        <w:rPr>
          <w:rFonts w:ascii="Times New Roman" w:hAnsi="Times New Roman"/>
        </w:rPr>
        <w:t>8</w:t>
      </w:r>
      <w:r w:rsidR="00C92306" w:rsidRPr="00F81F88">
        <w:rPr>
          <w:rFonts w:ascii="Times New Roman" w:hAnsi="Times New Roman"/>
        </w:rPr>
        <w:t>.- Notification du marché.</w:t>
      </w:r>
      <w:bookmarkEnd w:id="52"/>
      <w:r w:rsidR="00C92306" w:rsidRPr="002C75FC">
        <w:rPr>
          <w:rFonts w:ascii="Times New Roman" w:hAnsi="Times New Roman"/>
        </w:rPr>
        <w:t xml:space="preserve"> </w:t>
      </w:r>
      <w:r w:rsidR="000F38BB">
        <w:rPr>
          <w:rFonts w:ascii="Times New Roman" w:hAnsi="Times New Roman"/>
        </w:rPr>
        <w:tab/>
      </w:r>
    </w:p>
    <w:p w:rsidR="00E60129" w:rsidRPr="00EB0553" w:rsidRDefault="00E60129" w:rsidP="00E60129">
      <w:pPr>
        <w:tabs>
          <w:tab w:val="left" w:pos="864"/>
          <w:tab w:val="left" w:pos="1584"/>
        </w:tabs>
        <w:autoSpaceDE w:val="0"/>
        <w:autoSpaceDN w:val="0"/>
        <w:adjustRightInd w:val="0"/>
        <w:spacing w:before="120" w:after="0" w:line="240" w:lineRule="auto"/>
        <w:jc w:val="both"/>
        <w:rPr>
          <w:rFonts w:ascii="Times New Roman" w:eastAsia="Calibri" w:hAnsi="Times New Roman"/>
          <w:color w:val="000000"/>
          <w:sz w:val="24"/>
          <w:szCs w:val="24"/>
          <w:lang w:eastAsia="en-US"/>
        </w:rPr>
      </w:pPr>
      <w:r w:rsidRPr="00EB0553">
        <w:rPr>
          <w:rFonts w:ascii="Times New Roman" w:eastAsia="Calibri" w:hAnsi="Times New Roman"/>
          <w:color w:val="000000"/>
          <w:sz w:val="24"/>
          <w:szCs w:val="24"/>
          <w:lang w:eastAsia="en-US"/>
        </w:rPr>
        <w:t xml:space="preserve">La notification sera effectuée par transmission électronique. </w:t>
      </w:r>
    </w:p>
    <w:p w:rsidR="006A0DA8" w:rsidRPr="002C75FC" w:rsidRDefault="006A0DA8" w:rsidP="00536DB8">
      <w:pPr>
        <w:rPr>
          <w:rFonts w:ascii="Times New Roman" w:hAnsi="Times New Roman"/>
        </w:rPr>
      </w:pPr>
    </w:p>
    <w:sectPr w:rsidR="006A0DA8" w:rsidRPr="002C75FC" w:rsidSect="00972156">
      <w:footerReference w:type="default" r:id="rId16"/>
      <w:pgSz w:w="11906" w:h="16838"/>
      <w:pgMar w:top="1021" w:right="992" w:bottom="1021" w:left="992" w:header="284" w:footer="15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3D6B" w:rsidRDefault="00C93D6B" w:rsidP="006A0DA8">
      <w:pPr>
        <w:spacing w:after="0" w:line="240" w:lineRule="auto"/>
      </w:pPr>
      <w:r>
        <w:separator/>
      </w:r>
    </w:p>
  </w:endnote>
  <w:endnote w:type="continuationSeparator" w:id="0">
    <w:p w:rsidR="00C93D6B" w:rsidRDefault="00C93D6B" w:rsidP="006A0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Omega">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3D6B" w:rsidRDefault="00C93D6B" w:rsidP="00B82D26">
    <w:pPr>
      <w:jc w:val="center"/>
      <w:rPr>
        <w:rFonts w:ascii="Times New Roman" w:hAnsi="Times New Roman"/>
        <w:b/>
        <w:sz w:val="16"/>
        <w:szCs w:val="16"/>
      </w:rPr>
    </w:pPr>
    <w:r>
      <w:rPr>
        <w:rFonts w:ascii="Times New Roman" w:hAnsi="Times New Roman"/>
        <w:b/>
        <w:sz w:val="16"/>
        <w:szCs w:val="16"/>
      </w:rPr>
      <w:t>____________________________________________________________________________________________________________________________</w:t>
    </w:r>
  </w:p>
  <w:p w:rsidR="00C93D6B" w:rsidRPr="00B82D26" w:rsidRDefault="00C93D6B" w:rsidP="00B82D26">
    <w:pPr>
      <w:jc w:val="center"/>
      <w:rPr>
        <w:rFonts w:ascii="Times New Roman" w:hAnsi="Times New Roman"/>
        <w:b/>
        <w:sz w:val="16"/>
        <w:szCs w:val="16"/>
      </w:rPr>
    </w:pPr>
    <w:r w:rsidRPr="00F039F1">
      <w:rPr>
        <w:rFonts w:ascii="Times New Roman" w:hAnsi="Times New Roman"/>
        <w:b/>
        <w:sz w:val="16"/>
        <w:szCs w:val="16"/>
      </w:rPr>
      <w:t>Règlement de la consultation</w:t>
    </w:r>
    <w:r w:rsidRPr="00F039F1">
      <w:rPr>
        <w:rFonts w:ascii="Times New Roman" w:hAnsi="Times New Roman"/>
        <w:b/>
        <w:sz w:val="24"/>
        <w:szCs w:val="24"/>
      </w:rPr>
      <w:t xml:space="preserve"> </w:t>
    </w:r>
    <w:r w:rsidRPr="00F039F1">
      <w:rPr>
        <w:rFonts w:ascii="Times New Roman" w:hAnsi="Times New Roman"/>
        <w:b/>
        <w:sz w:val="16"/>
        <w:szCs w:val="16"/>
      </w:rPr>
      <w:t>Accords-cadres</w:t>
    </w:r>
    <w:r w:rsidRPr="00F039F1">
      <w:rPr>
        <w:rFonts w:ascii="Times New Roman" w:hAnsi="Times New Roman"/>
        <w:b/>
        <w:color w:val="002060"/>
        <w:sz w:val="16"/>
        <w:szCs w:val="16"/>
      </w:rPr>
      <w:t xml:space="preserve"> </w:t>
    </w:r>
    <w:r>
      <w:rPr>
        <w:rFonts w:ascii="Times New Roman" w:hAnsi="Times New Roman"/>
        <w:b/>
        <w:sz w:val="16"/>
        <w:szCs w:val="16"/>
      </w:rPr>
      <w:t xml:space="preserve">pour la location d’engins avec chauffeurs pour l’entretien des Routes Départementales et autres biens départementaux (Période 2025-2029) – Relance lots 6,7,8,13 </w:t>
    </w:r>
  </w:p>
  <w:p w:rsidR="00C93D6B" w:rsidRDefault="00C93D6B">
    <w:pPr>
      <w:pStyle w:val="Pieddepage"/>
    </w:pPr>
    <w:r>
      <w:tab/>
    </w:r>
    <w:r>
      <w:tab/>
      <w:t xml:space="preserve">Page </w:t>
    </w:r>
    <w:r>
      <w:rPr>
        <w:b/>
        <w:bCs/>
      </w:rPr>
      <w:fldChar w:fldCharType="begin"/>
    </w:r>
    <w:r>
      <w:rPr>
        <w:b/>
        <w:bCs/>
      </w:rPr>
      <w:instrText>PAGE  \* Arabic  \* MERGEFORMAT</w:instrText>
    </w:r>
    <w:r>
      <w:rPr>
        <w:b/>
        <w:bCs/>
      </w:rPr>
      <w:fldChar w:fldCharType="separate"/>
    </w:r>
    <w:r>
      <w:rPr>
        <w:b/>
        <w:bCs/>
      </w:rPr>
      <w:t>1</w:t>
    </w:r>
    <w:r>
      <w:rPr>
        <w:b/>
        <w:bCs/>
      </w:rPr>
      <w:fldChar w:fldCharType="end"/>
    </w:r>
    <w:r>
      <w:t xml:space="preserve"> sur </w:t>
    </w:r>
    <w:r>
      <w:rPr>
        <w:b/>
        <w:bCs/>
      </w:rPr>
      <w:fldChar w:fldCharType="begin"/>
    </w:r>
    <w:r>
      <w:rPr>
        <w:b/>
        <w:bCs/>
      </w:rPr>
      <w:instrText>NUMPAGES  \* Arabic  \* MERGEFORMAT</w:instrText>
    </w:r>
    <w:r>
      <w:rPr>
        <w:b/>
        <w:bCs/>
      </w:rPr>
      <w:fldChar w:fldCharType="separate"/>
    </w:r>
    <w:r>
      <w:rPr>
        <w:b/>
        <w:bCs/>
      </w:rPr>
      <w:t>2</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3D6B" w:rsidRDefault="00C93D6B" w:rsidP="006A0DA8">
      <w:pPr>
        <w:spacing w:after="0" w:line="240" w:lineRule="auto"/>
      </w:pPr>
      <w:r>
        <w:separator/>
      </w:r>
    </w:p>
  </w:footnote>
  <w:footnote w:type="continuationSeparator" w:id="0">
    <w:p w:rsidR="00C93D6B" w:rsidRDefault="00C93D6B" w:rsidP="006A0D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D2391B"/>
    <w:multiLevelType w:val="hybridMultilevel"/>
    <w:tmpl w:val="3B664496"/>
    <w:lvl w:ilvl="0" w:tplc="D5DAC914">
      <w:numFmt w:val="bullet"/>
      <w:lvlText w:val="-"/>
      <w:lvlJc w:val="left"/>
      <w:pPr>
        <w:ind w:left="720" w:hanging="360"/>
      </w:pPr>
      <w:rPr>
        <w:rFonts w:ascii="Calibri" w:eastAsia="Calibri" w:hAnsi="Calibri" w:cs="Times New Roman" w:hint="default"/>
      </w:rPr>
    </w:lvl>
    <w:lvl w:ilvl="1" w:tplc="040C000F">
      <w:start w:val="1"/>
      <w:numFmt w:val="decimal"/>
      <w:lvlText w:val="%2."/>
      <w:lvlJc w:val="left"/>
      <w:pPr>
        <w:ind w:left="1440" w:hanging="360"/>
      </w:pPr>
      <w:rPr>
        <w:rFont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82B7AE0"/>
    <w:multiLevelType w:val="hybridMultilevel"/>
    <w:tmpl w:val="D6447DF6"/>
    <w:lvl w:ilvl="0" w:tplc="040C0001">
      <w:start w:val="1"/>
      <w:numFmt w:val="bullet"/>
      <w:lvlText w:val=""/>
      <w:lvlJc w:val="left"/>
      <w:pPr>
        <w:ind w:left="1424" w:hanging="360"/>
      </w:pPr>
      <w:rPr>
        <w:rFonts w:ascii="Symbol" w:hAnsi="Symbol" w:hint="default"/>
      </w:rPr>
    </w:lvl>
    <w:lvl w:ilvl="1" w:tplc="5D7266C4">
      <w:numFmt w:val="bullet"/>
      <w:lvlText w:val="•"/>
      <w:lvlJc w:val="left"/>
      <w:pPr>
        <w:ind w:left="2489" w:hanging="705"/>
      </w:pPr>
      <w:rPr>
        <w:rFonts w:ascii="Times New Roman" w:eastAsia="Times New Roman" w:hAnsi="Times New Roman" w:cs="Times New Roman" w:hint="default"/>
      </w:rPr>
    </w:lvl>
    <w:lvl w:ilvl="2" w:tplc="040C0005">
      <w:start w:val="1"/>
      <w:numFmt w:val="bullet"/>
      <w:lvlText w:val=""/>
      <w:lvlJc w:val="left"/>
      <w:pPr>
        <w:ind w:left="2864" w:hanging="360"/>
      </w:pPr>
      <w:rPr>
        <w:rFonts w:ascii="Wingdings" w:hAnsi="Wingdings" w:hint="default"/>
      </w:rPr>
    </w:lvl>
    <w:lvl w:ilvl="3" w:tplc="040C0001" w:tentative="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cs="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2" w15:restartNumberingAfterBreak="0">
    <w:nsid w:val="3C44404C"/>
    <w:multiLevelType w:val="hybridMultilevel"/>
    <w:tmpl w:val="CFBE4430"/>
    <w:lvl w:ilvl="0" w:tplc="AE36ECB0">
      <w:numFmt w:val="bullet"/>
      <w:lvlText w:val="-"/>
      <w:lvlJc w:val="left"/>
      <w:pPr>
        <w:ind w:left="1424" w:hanging="360"/>
      </w:pPr>
      <w:rPr>
        <w:rFonts w:ascii="Calibri" w:eastAsia="Calibri" w:hAnsi="Calibri" w:cs="Times New Roman" w:hint="default"/>
      </w:rPr>
    </w:lvl>
    <w:lvl w:ilvl="1" w:tplc="5D7266C4">
      <w:numFmt w:val="bullet"/>
      <w:lvlText w:val="•"/>
      <w:lvlJc w:val="left"/>
      <w:pPr>
        <w:ind w:left="2489" w:hanging="705"/>
      </w:pPr>
      <w:rPr>
        <w:rFonts w:ascii="Times New Roman" w:eastAsia="Times New Roman" w:hAnsi="Times New Roman" w:cs="Times New Roman" w:hint="default"/>
      </w:rPr>
    </w:lvl>
    <w:lvl w:ilvl="2" w:tplc="040C0005">
      <w:start w:val="1"/>
      <w:numFmt w:val="bullet"/>
      <w:lvlText w:val=""/>
      <w:lvlJc w:val="left"/>
      <w:pPr>
        <w:ind w:left="2864" w:hanging="360"/>
      </w:pPr>
      <w:rPr>
        <w:rFonts w:ascii="Wingdings" w:hAnsi="Wingdings" w:hint="default"/>
      </w:rPr>
    </w:lvl>
    <w:lvl w:ilvl="3" w:tplc="040C0001" w:tentative="1">
      <w:start w:val="1"/>
      <w:numFmt w:val="bullet"/>
      <w:lvlText w:val=""/>
      <w:lvlJc w:val="left"/>
      <w:pPr>
        <w:ind w:left="3584" w:hanging="360"/>
      </w:pPr>
      <w:rPr>
        <w:rFonts w:ascii="Symbol" w:hAnsi="Symbol" w:hint="default"/>
      </w:rPr>
    </w:lvl>
    <w:lvl w:ilvl="4" w:tplc="040C0003" w:tentative="1">
      <w:start w:val="1"/>
      <w:numFmt w:val="bullet"/>
      <w:lvlText w:val="o"/>
      <w:lvlJc w:val="left"/>
      <w:pPr>
        <w:ind w:left="4304" w:hanging="360"/>
      </w:pPr>
      <w:rPr>
        <w:rFonts w:ascii="Courier New" w:hAnsi="Courier New" w:cs="Courier New" w:hint="default"/>
      </w:rPr>
    </w:lvl>
    <w:lvl w:ilvl="5" w:tplc="040C0005" w:tentative="1">
      <w:start w:val="1"/>
      <w:numFmt w:val="bullet"/>
      <w:lvlText w:val=""/>
      <w:lvlJc w:val="left"/>
      <w:pPr>
        <w:ind w:left="5024" w:hanging="360"/>
      </w:pPr>
      <w:rPr>
        <w:rFonts w:ascii="Wingdings" w:hAnsi="Wingdings" w:hint="default"/>
      </w:rPr>
    </w:lvl>
    <w:lvl w:ilvl="6" w:tplc="040C0001" w:tentative="1">
      <w:start w:val="1"/>
      <w:numFmt w:val="bullet"/>
      <w:lvlText w:val=""/>
      <w:lvlJc w:val="left"/>
      <w:pPr>
        <w:ind w:left="5744" w:hanging="360"/>
      </w:pPr>
      <w:rPr>
        <w:rFonts w:ascii="Symbol" w:hAnsi="Symbol" w:hint="default"/>
      </w:rPr>
    </w:lvl>
    <w:lvl w:ilvl="7" w:tplc="040C0003" w:tentative="1">
      <w:start w:val="1"/>
      <w:numFmt w:val="bullet"/>
      <w:lvlText w:val="o"/>
      <w:lvlJc w:val="left"/>
      <w:pPr>
        <w:ind w:left="6464" w:hanging="360"/>
      </w:pPr>
      <w:rPr>
        <w:rFonts w:ascii="Courier New" w:hAnsi="Courier New" w:cs="Courier New" w:hint="default"/>
      </w:rPr>
    </w:lvl>
    <w:lvl w:ilvl="8" w:tplc="040C0005" w:tentative="1">
      <w:start w:val="1"/>
      <w:numFmt w:val="bullet"/>
      <w:lvlText w:val=""/>
      <w:lvlJc w:val="left"/>
      <w:pPr>
        <w:ind w:left="7184" w:hanging="360"/>
      </w:pPr>
      <w:rPr>
        <w:rFonts w:ascii="Wingdings" w:hAnsi="Wingdings" w:hint="default"/>
      </w:rPr>
    </w:lvl>
  </w:abstractNum>
  <w:abstractNum w:abstractNumId="3" w15:restartNumberingAfterBreak="0">
    <w:nsid w:val="42BF4B48"/>
    <w:multiLevelType w:val="singleLevel"/>
    <w:tmpl w:val="7FD45752"/>
    <w:lvl w:ilvl="0">
      <w:start w:val="1"/>
      <w:numFmt w:val="bullet"/>
      <w:lvlText w:val="-"/>
      <w:lvlJc w:val="left"/>
      <w:pPr>
        <w:tabs>
          <w:tab w:val="num" w:pos="1920"/>
        </w:tabs>
        <w:ind w:left="1920" w:hanging="360"/>
      </w:pPr>
      <w:rPr>
        <w:rFonts w:ascii="Times New Roman" w:hAnsi="Times New Roman" w:hint="default"/>
      </w:rPr>
    </w:lvl>
  </w:abstractNum>
  <w:abstractNum w:abstractNumId="4" w15:restartNumberingAfterBreak="0">
    <w:nsid w:val="6B126865"/>
    <w:multiLevelType w:val="hybridMultilevel"/>
    <w:tmpl w:val="2934F898"/>
    <w:lvl w:ilvl="0" w:tplc="8F680DC2">
      <w:start w:val="2"/>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C497BA7"/>
    <w:multiLevelType w:val="hybridMultilevel"/>
    <w:tmpl w:val="AF6C42D2"/>
    <w:lvl w:ilvl="0" w:tplc="AE36ECB0">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9C54A1C"/>
    <w:multiLevelType w:val="hybridMultilevel"/>
    <w:tmpl w:val="CFF69D7E"/>
    <w:lvl w:ilvl="0" w:tplc="AE36ECB0">
      <w:numFmt w:val="bullet"/>
      <w:lvlText w:val="-"/>
      <w:lvlJc w:val="left"/>
      <w:pPr>
        <w:ind w:left="1428" w:hanging="360"/>
      </w:pPr>
      <w:rPr>
        <w:rFonts w:ascii="Calibri" w:eastAsia="Calibri" w:hAnsi="Calibri" w:cs="Times New Roman"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num w:numId="1">
    <w:abstractNumId w:val="1"/>
  </w:num>
  <w:num w:numId="2">
    <w:abstractNumId w:val="5"/>
  </w:num>
  <w:num w:numId="3">
    <w:abstractNumId w:val="2"/>
  </w:num>
  <w:num w:numId="4">
    <w:abstractNumId w:val="6"/>
  </w:num>
  <w:num w:numId="5">
    <w:abstractNumId w:val="4"/>
  </w:num>
  <w:num w:numId="6">
    <w:abstractNumId w:val="3"/>
  </w:num>
  <w:num w:numId="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DB8"/>
    <w:rsid w:val="00000F09"/>
    <w:rsid w:val="00005C9B"/>
    <w:rsid w:val="00011225"/>
    <w:rsid w:val="00011C31"/>
    <w:rsid w:val="000139E0"/>
    <w:rsid w:val="00013C3E"/>
    <w:rsid w:val="00015BC6"/>
    <w:rsid w:val="00020C6A"/>
    <w:rsid w:val="00025CB9"/>
    <w:rsid w:val="00026A7A"/>
    <w:rsid w:val="00033764"/>
    <w:rsid w:val="00034FD3"/>
    <w:rsid w:val="00037CF1"/>
    <w:rsid w:val="0004734B"/>
    <w:rsid w:val="00051C50"/>
    <w:rsid w:val="0005303D"/>
    <w:rsid w:val="000610F9"/>
    <w:rsid w:val="000702E7"/>
    <w:rsid w:val="00073E8D"/>
    <w:rsid w:val="00074781"/>
    <w:rsid w:val="00080BE1"/>
    <w:rsid w:val="000828EC"/>
    <w:rsid w:val="000837F4"/>
    <w:rsid w:val="00083CD3"/>
    <w:rsid w:val="0008489D"/>
    <w:rsid w:val="00084DA4"/>
    <w:rsid w:val="00084EB2"/>
    <w:rsid w:val="0009099F"/>
    <w:rsid w:val="00092469"/>
    <w:rsid w:val="00094663"/>
    <w:rsid w:val="00095880"/>
    <w:rsid w:val="000A1D60"/>
    <w:rsid w:val="000A3DB2"/>
    <w:rsid w:val="000A721C"/>
    <w:rsid w:val="000A7C09"/>
    <w:rsid w:val="000B4DBC"/>
    <w:rsid w:val="000B6733"/>
    <w:rsid w:val="000C0D60"/>
    <w:rsid w:val="000C11D0"/>
    <w:rsid w:val="000C4983"/>
    <w:rsid w:val="000C5351"/>
    <w:rsid w:val="000C5777"/>
    <w:rsid w:val="000D18DA"/>
    <w:rsid w:val="000D1FFB"/>
    <w:rsid w:val="000D2040"/>
    <w:rsid w:val="000D2E55"/>
    <w:rsid w:val="000D47D9"/>
    <w:rsid w:val="000E2E3D"/>
    <w:rsid w:val="000E641A"/>
    <w:rsid w:val="000F12A8"/>
    <w:rsid w:val="000F38BB"/>
    <w:rsid w:val="000F453A"/>
    <w:rsid w:val="000F5163"/>
    <w:rsid w:val="000F7427"/>
    <w:rsid w:val="001070F1"/>
    <w:rsid w:val="001073A4"/>
    <w:rsid w:val="001108AB"/>
    <w:rsid w:val="00111DA4"/>
    <w:rsid w:val="0011262A"/>
    <w:rsid w:val="001150DE"/>
    <w:rsid w:val="00116C3C"/>
    <w:rsid w:val="00123765"/>
    <w:rsid w:val="001305B2"/>
    <w:rsid w:val="001323DF"/>
    <w:rsid w:val="00133DAA"/>
    <w:rsid w:val="001348D1"/>
    <w:rsid w:val="00134CEB"/>
    <w:rsid w:val="001408A1"/>
    <w:rsid w:val="00141E93"/>
    <w:rsid w:val="00143005"/>
    <w:rsid w:val="00143BA1"/>
    <w:rsid w:val="00143DBC"/>
    <w:rsid w:val="00150C42"/>
    <w:rsid w:val="001518EB"/>
    <w:rsid w:val="00151B5B"/>
    <w:rsid w:val="0015205D"/>
    <w:rsid w:val="0016256C"/>
    <w:rsid w:val="00166533"/>
    <w:rsid w:val="00167823"/>
    <w:rsid w:val="00173E00"/>
    <w:rsid w:val="001745FA"/>
    <w:rsid w:val="00176F4D"/>
    <w:rsid w:val="00176FE1"/>
    <w:rsid w:val="00180E6D"/>
    <w:rsid w:val="001858D2"/>
    <w:rsid w:val="00192EE0"/>
    <w:rsid w:val="00196CE1"/>
    <w:rsid w:val="001A4439"/>
    <w:rsid w:val="001A4AE3"/>
    <w:rsid w:val="001A7357"/>
    <w:rsid w:val="001A7469"/>
    <w:rsid w:val="001B0B65"/>
    <w:rsid w:val="001B105E"/>
    <w:rsid w:val="001B4C73"/>
    <w:rsid w:val="001B7FE2"/>
    <w:rsid w:val="001C5239"/>
    <w:rsid w:val="001C6C05"/>
    <w:rsid w:val="001D58E3"/>
    <w:rsid w:val="001D629A"/>
    <w:rsid w:val="001D6457"/>
    <w:rsid w:val="001E0EE6"/>
    <w:rsid w:val="001E2622"/>
    <w:rsid w:val="001F0DC1"/>
    <w:rsid w:val="001F2300"/>
    <w:rsid w:val="001F6779"/>
    <w:rsid w:val="001F724E"/>
    <w:rsid w:val="00203DF5"/>
    <w:rsid w:val="00210443"/>
    <w:rsid w:val="0021221A"/>
    <w:rsid w:val="00212A04"/>
    <w:rsid w:val="00212AE9"/>
    <w:rsid w:val="0021651D"/>
    <w:rsid w:val="00222682"/>
    <w:rsid w:val="00222B6D"/>
    <w:rsid w:val="0022682F"/>
    <w:rsid w:val="00230C73"/>
    <w:rsid w:val="00231685"/>
    <w:rsid w:val="00236173"/>
    <w:rsid w:val="002504EF"/>
    <w:rsid w:val="00250A9D"/>
    <w:rsid w:val="00250D67"/>
    <w:rsid w:val="00251BC6"/>
    <w:rsid w:val="00251E50"/>
    <w:rsid w:val="00255F83"/>
    <w:rsid w:val="00257189"/>
    <w:rsid w:val="00261416"/>
    <w:rsid w:val="00261594"/>
    <w:rsid w:val="00261AD9"/>
    <w:rsid w:val="00262C4D"/>
    <w:rsid w:val="00264A52"/>
    <w:rsid w:val="00266852"/>
    <w:rsid w:val="002749BF"/>
    <w:rsid w:val="00276148"/>
    <w:rsid w:val="00282CEF"/>
    <w:rsid w:val="00283AE6"/>
    <w:rsid w:val="00287D4E"/>
    <w:rsid w:val="00290B38"/>
    <w:rsid w:val="002A3160"/>
    <w:rsid w:val="002B294D"/>
    <w:rsid w:val="002B3C47"/>
    <w:rsid w:val="002B63D0"/>
    <w:rsid w:val="002C569E"/>
    <w:rsid w:val="002C69CF"/>
    <w:rsid w:val="002C75FC"/>
    <w:rsid w:val="002D3F99"/>
    <w:rsid w:val="002E00F8"/>
    <w:rsid w:val="002E48AE"/>
    <w:rsid w:val="002E54E7"/>
    <w:rsid w:val="002E5C00"/>
    <w:rsid w:val="002E5F21"/>
    <w:rsid w:val="002F1146"/>
    <w:rsid w:val="002F2217"/>
    <w:rsid w:val="002F6EAF"/>
    <w:rsid w:val="00305116"/>
    <w:rsid w:val="00306056"/>
    <w:rsid w:val="0030751B"/>
    <w:rsid w:val="003079B4"/>
    <w:rsid w:val="0031205C"/>
    <w:rsid w:val="003123AE"/>
    <w:rsid w:val="00312CB4"/>
    <w:rsid w:val="0031319F"/>
    <w:rsid w:val="003143F6"/>
    <w:rsid w:val="00323D96"/>
    <w:rsid w:val="00331FC4"/>
    <w:rsid w:val="003404F0"/>
    <w:rsid w:val="00342CA9"/>
    <w:rsid w:val="00345BE8"/>
    <w:rsid w:val="00351C4F"/>
    <w:rsid w:val="00355769"/>
    <w:rsid w:val="0035670C"/>
    <w:rsid w:val="0036621E"/>
    <w:rsid w:val="003672E4"/>
    <w:rsid w:val="00373CD2"/>
    <w:rsid w:val="00376344"/>
    <w:rsid w:val="0038090D"/>
    <w:rsid w:val="00381631"/>
    <w:rsid w:val="003840FA"/>
    <w:rsid w:val="00385DFD"/>
    <w:rsid w:val="003917AD"/>
    <w:rsid w:val="003938FD"/>
    <w:rsid w:val="003962D5"/>
    <w:rsid w:val="00397AE7"/>
    <w:rsid w:val="003A0E3D"/>
    <w:rsid w:val="003A0FCC"/>
    <w:rsid w:val="003A3FC5"/>
    <w:rsid w:val="003B6136"/>
    <w:rsid w:val="003C1142"/>
    <w:rsid w:val="003C1309"/>
    <w:rsid w:val="003C2526"/>
    <w:rsid w:val="003D64A2"/>
    <w:rsid w:val="003E2B66"/>
    <w:rsid w:val="003E677D"/>
    <w:rsid w:val="003F2743"/>
    <w:rsid w:val="003F44EB"/>
    <w:rsid w:val="003F5604"/>
    <w:rsid w:val="003F58A5"/>
    <w:rsid w:val="003F68A8"/>
    <w:rsid w:val="0040142E"/>
    <w:rsid w:val="00403207"/>
    <w:rsid w:val="00407EAB"/>
    <w:rsid w:val="0041401C"/>
    <w:rsid w:val="0041546F"/>
    <w:rsid w:val="004240AF"/>
    <w:rsid w:val="004252C2"/>
    <w:rsid w:val="00430250"/>
    <w:rsid w:val="00430261"/>
    <w:rsid w:val="0043210E"/>
    <w:rsid w:val="004331DA"/>
    <w:rsid w:val="00435FE7"/>
    <w:rsid w:val="0044052E"/>
    <w:rsid w:val="004406C6"/>
    <w:rsid w:val="0044133B"/>
    <w:rsid w:val="00441922"/>
    <w:rsid w:val="00441E23"/>
    <w:rsid w:val="004421C8"/>
    <w:rsid w:val="004447FA"/>
    <w:rsid w:val="00444F79"/>
    <w:rsid w:val="0044503C"/>
    <w:rsid w:val="00452DF4"/>
    <w:rsid w:val="00453320"/>
    <w:rsid w:val="0045546E"/>
    <w:rsid w:val="00457132"/>
    <w:rsid w:val="00457AB8"/>
    <w:rsid w:val="00460512"/>
    <w:rsid w:val="0046228C"/>
    <w:rsid w:val="00462DB8"/>
    <w:rsid w:val="0046732C"/>
    <w:rsid w:val="00467A15"/>
    <w:rsid w:val="00470435"/>
    <w:rsid w:val="00471BB0"/>
    <w:rsid w:val="00475FF9"/>
    <w:rsid w:val="00481693"/>
    <w:rsid w:val="00482C9D"/>
    <w:rsid w:val="004858D6"/>
    <w:rsid w:val="00490950"/>
    <w:rsid w:val="00490DEE"/>
    <w:rsid w:val="00494505"/>
    <w:rsid w:val="00496A69"/>
    <w:rsid w:val="00496D01"/>
    <w:rsid w:val="004971F6"/>
    <w:rsid w:val="004A0ED3"/>
    <w:rsid w:val="004A138E"/>
    <w:rsid w:val="004A2DE7"/>
    <w:rsid w:val="004A5AB9"/>
    <w:rsid w:val="004B14B3"/>
    <w:rsid w:val="004C0FA4"/>
    <w:rsid w:val="004C49C9"/>
    <w:rsid w:val="004C564D"/>
    <w:rsid w:val="004C59A5"/>
    <w:rsid w:val="004D2F2E"/>
    <w:rsid w:val="004D36F9"/>
    <w:rsid w:val="004D40D3"/>
    <w:rsid w:val="004D5987"/>
    <w:rsid w:val="004D6325"/>
    <w:rsid w:val="004D6C60"/>
    <w:rsid w:val="004E14C7"/>
    <w:rsid w:val="004E7AA9"/>
    <w:rsid w:val="004F21BA"/>
    <w:rsid w:val="004F3107"/>
    <w:rsid w:val="004F3F4E"/>
    <w:rsid w:val="004F6E9A"/>
    <w:rsid w:val="00502873"/>
    <w:rsid w:val="005046B9"/>
    <w:rsid w:val="00504FDE"/>
    <w:rsid w:val="005104C5"/>
    <w:rsid w:val="005107ED"/>
    <w:rsid w:val="005203B6"/>
    <w:rsid w:val="00523DCD"/>
    <w:rsid w:val="005254A1"/>
    <w:rsid w:val="00526BD7"/>
    <w:rsid w:val="0052731E"/>
    <w:rsid w:val="0052740C"/>
    <w:rsid w:val="00536DB8"/>
    <w:rsid w:val="005450B0"/>
    <w:rsid w:val="00554A2E"/>
    <w:rsid w:val="0056246E"/>
    <w:rsid w:val="005637E1"/>
    <w:rsid w:val="00563A46"/>
    <w:rsid w:val="00566EC8"/>
    <w:rsid w:val="005718A1"/>
    <w:rsid w:val="00574B1D"/>
    <w:rsid w:val="00576DD4"/>
    <w:rsid w:val="0058418B"/>
    <w:rsid w:val="005904C7"/>
    <w:rsid w:val="00590A68"/>
    <w:rsid w:val="00590A91"/>
    <w:rsid w:val="00592D6B"/>
    <w:rsid w:val="0059540D"/>
    <w:rsid w:val="00595A6E"/>
    <w:rsid w:val="00596CD5"/>
    <w:rsid w:val="005971FE"/>
    <w:rsid w:val="005973C8"/>
    <w:rsid w:val="005A6608"/>
    <w:rsid w:val="005A7E7F"/>
    <w:rsid w:val="005B0404"/>
    <w:rsid w:val="005B45B7"/>
    <w:rsid w:val="005B572D"/>
    <w:rsid w:val="005B64AE"/>
    <w:rsid w:val="005B6DB4"/>
    <w:rsid w:val="005C09C5"/>
    <w:rsid w:val="005D1EAA"/>
    <w:rsid w:val="005F0C6F"/>
    <w:rsid w:val="005F1FA2"/>
    <w:rsid w:val="005F3BE4"/>
    <w:rsid w:val="005F44B5"/>
    <w:rsid w:val="005F714A"/>
    <w:rsid w:val="0060067B"/>
    <w:rsid w:val="0060099A"/>
    <w:rsid w:val="00602284"/>
    <w:rsid w:val="00602A1C"/>
    <w:rsid w:val="00602FEF"/>
    <w:rsid w:val="006069EE"/>
    <w:rsid w:val="00607240"/>
    <w:rsid w:val="00612760"/>
    <w:rsid w:val="0061428F"/>
    <w:rsid w:val="00616501"/>
    <w:rsid w:val="00620F0D"/>
    <w:rsid w:val="00621521"/>
    <w:rsid w:val="00623125"/>
    <w:rsid w:val="006236F8"/>
    <w:rsid w:val="006323D2"/>
    <w:rsid w:val="00632B5D"/>
    <w:rsid w:val="006338E6"/>
    <w:rsid w:val="00640987"/>
    <w:rsid w:val="006419EF"/>
    <w:rsid w:val="00645218"/>
    <w:rsid w:val="006455C2"/>
    <w:rsid w:val="0065253B"/>
    <w:rsid w:val="0065282A"/>
    <w:rsid w:val="006579E5"/>
    <w:rsid w:val="0066008F"/>
    <w:rsid w:val="00664298"/>
    <w:rsid w:val="00665D8B"/>
    <w:rsid w:val="0066712C"/>
    <w:rsid w:val="00672F31"/>
    <w:rsid w:val="00674150"/>
    <w:rsid w:val="006777BC"/>
    <w:rsid w:val="00680061"/>
    <w:rsid w:val="006815F6"/>
    <w:rsid w:val="006846C2"/>
    <w:rsid w:val="00691C0C"/>
    <w:rsid w:val="0069752F"/>
    <w:rsid w:val="006A0413"/>
    <w:rsid w:val="006A0B70"/>
    <w:rsid w:val="006A0DA8"/>
    <w:rsid w:val="006A0EE1"/>
    <w:rsid w:val="006B1D50"/>
    <w:rsid w:val="006B32D4"/>
    <w:rsid w:val="006B4A92"/>
    <w:rsid w:val="006B4CA6"/>
    <w:rsid w:val="006B6785"/>
    <w:rsid w:val="006B6CB8"/>
    <w:rsid w:val="006C3AF3"/>
    <w:rsid w:val="006C4C20"/>
    <w:rsid w:val="006C4D9E"/>
    <w:rsid w:val="006C53DD"/>
    <w:rsid w:val="006C7F06"/>
    <w:rsid w:val="006D0291"/>
    <w:rsid w:val="006D1EC1"/>
    <w:rsid w:val="006E3BA4"/>
    <w:rsid w:val="006E3F95"/>
    <w:rsid w:val="006E41FE"/>
    <w:rsid w:val="006E7DEC"/>
    <w:rsid w:val="006F0787"/>
    <w:rsid w:val="006F4EEE"/>
    <w:rsid w:val="006F6BD6"/>
    <w:rsid w:val="0070703D"/>
    <w:rsid w:val="0070727C"/>
    <w:rsid w:val="00710128"/>
    <w:rsid w:val="0071379D"/>
    <w:rsid w:val="0071467E"/>
    <w:rsid w:val="00715EF7"/>
    <w:rsid w:val="0071686A"/>
    <w:rsid w:val="00716E2F"/>
    <w:rsid w:val="00720D6D"/>
    <w:rsid w:val="0072563B"/>
    <w:rsid w:val="00725BE0"/>
    <w:rsid w:val="00726D4A"/>
    <w:rsid w:val="00730003"/>
    <w:rsid w:val="00730F94"/>
    <w:rsid w:val="007315BE"/>
    <w:rsid w:val="007427E2"/>
    <w:rsid w:val="00743AED"/>
    <w:rsid w:val="0075336C"/>
    <w:rsid w:val="007560A5"/>
    <w:rsid w:val="00761078"/>
    <w:rsid w:val="00766056"/>
    <w:rsid w:val="00770A3B"/>
    <w:rsid w:val="00771252"/>
    <w:rsid w:val="00774AC3"/>
    <w:rsid w:val="00775025"/>
    <w:rsid w:val="0077531F"/>
    <w:rsid w:val="00775901"/>
    <w:rsid w:val="00786859"/>
    <w:rsid w:val="00790483"/>
    <w:rsid w:val="00791039"/>
    <w:rsid w:val="0079373A"/>
    <w:rsid w:val="007A0B1F"/>
    <w:rsid w:val="007A3A20"/>
    <w:rsid w:val="007A53B7"/>
    <w:rsid w:val="007A7B93"/>
    <w:rsid w:val="007B3E99"/>
    <w:rsid w:val="007B428E"/>
    <w:rsid w:val="007B473C"/>
    <w:rsid w:val="007B56DF"/>
    <w:rsid w:val="007C0934"/>
    <w:rsid w:val="007C0E84"/>
    <w:rsid w:val="007C4E2C"/>
    <w:rsid w:val="007C604D"/>
    <w:rsid w:val="007D1A72"/>
    <w:rsid w:val="007D33A2"/>
    <w:rsid w:val="007D34AE"/>
    <w:rsid w:val="007D3A1E"/>
    <w:rsid w:val="007D3A37"/>
    <w:rsid w:val="007E31C3"/>
    <w:rsid w:val="007F1AA7"/>
    <w:rsid w:val="008029FF"/>
    <w:rsid w:val="0080615D"/>
    <w:rsid w:val="008113B4"/>
    <w:rsid w:val="00814568"/>
    <w:rsid w:val="00814C5C"/>
    <w:rsid w:val="0081724C"/>
    <w:rsid w:val="008218F4"/>
    <w:rsid w:val="00823D85"/>
    <w:rsid w:val="00824901"/>
    <w:rsid w:val="008265B1"/>
    <w:rsid w:val="00827983"/>
    <w:rsid w:val="008352B6"/>
    <w:rsid w:val="00837DBD"/>
    <w:rsid w:val="0084145B"/>
    <w:rsid w:val="00843BA6"/>
    <w:rsid w:val="00850037"/>
    <w:rsid w:val="00852244"/>
    <w:rsid w:val="00853D20"/>
    <w:rsid w:val="008544B6"/>
    <w:rsid w:val="00862C83"/>
    <w:rsid w:val="00865087"/>
    <w:rsid w:val="00866644"/>
    <w:rsid w:val="008707F9"/>
    <w:rsid w:val="00871DE8"/>
    <w:rsid w:val="0087282C"/>
    <w:rsid w:val="00877FE6"/>
    <w:rsid w:val="00880180"/>
    <w:rsid w:val="008852EC"/>
    <w:rsid w:val="008907BD"/>
    <w:rsid w:val="00893290"/>
    <w:rsid w:val="00895A60"/>
    <w:rsid w:val="008975A5"/>
    <w:rsid w:val="008A2CFC"/>
    <w:rsid w:val="008A3029"/>
    <w:rsid w:val="008A35F9"/>
    <w:rsid w:val="008A77CD"/>
    <w:rsid w:val="008B2DFE"/>
    <w:rsid w:val="008B4085"/>
    <w:rsid w:val="008B4616"/>
    <w:rsid w:val="008B47F1"/>
    <w:rsid w:val="008B5D7C"/>
    <w:rsid w:val="008C1188"/>
    <w:rsid w:val="008C3FDD"/>
    <w:rsid w:val="008D64C1"/>
    <w:rsid w:val="008E082B"/>
    <w:rsid w:val="008E2D99"/>
    <w:rsid w:val="008E3720"/>
    <w:rsid w:val="008E6B96"/>
    <w:rsid w:val="008E785C"/>
    <w:rsid w:val="008F33F2"/>
    <w:rsid w:val="008F394E"/>
    <w:rsid w:val="008F52B4"/>
    <w:rsid w:val="008F78E0"/>
    <w:rsid w:val="008F7962"/>
    <w:rsid w:val="009011BE"/>
    <w:rsid w:val="00905649"/>
    <w:rsid w:val="009071BB"/>
    <w:rsid w:val="009074DD"/>
    <w:rsid w:val="00907E05"/>
    <w:rsid w:val="0091226D"/>
    <w:rsid w:val="009123BC"/>
    <w:rsid w:val="0091254F"/>
    <w:rsid w:val="009231B0"/>
    <w:rsid w:val="009249D9"/>
    <w:rsid w:val="00932B7C"/>
    <w:rsid w:val="009374C3"/>
    <w:rsid w:val="009437A0"/>
    <w:rsid w:val="0094589F"/>
    <w:rsid w:val="00947A94"/>
    <w:rsid w:val="00951DAF"/>
    <w:rsid w:val="00956FDD"/>
    <w:rsid w:val="00964FC2"/>
    <w:rsid w:val="00966312"/>
    <w:rsid w:val="00967A18"/>
    <w:rsid w:val="00972156"/>
    <w:rsid w:val="00973620"/>
    <w:rsid w:val="0097454A"/>
    <w:rsid w:val="00976FD2"/>
    <w:rsid w:val="009841D7"/>
    <w:rsid w:val="00984B74"/>
    <w:rsid w:val="00986BDD"/>
    <w:rsid w:val="00987110"/>
    <w:rsid w:val="0099091E"/>
    <w:rsid w:val="00993FDC"/>
    <w:rsid w:val="0099739E"/>
    <w:rsid w:val="009A0C7B"/>
    <w:rsid w:val="009A26AA"/>
    <w:rsid w:val="009A416A"/>
    <w:rsid w:val="009A5DB2"/>
    <w:rsid w:val="009A7BBB"/>
    <w:rsid w:val="009B0774"/>
    <w:rsid w:val="009B3DAB"/>
    <w:rsid w:val="009B6131"/>
    <w:rsid w:val="009B61A7"/>
    <w:rsid w:val="009C18E4"/>
    <w:rsid w:val="009C2B48"/>
    <w:rsid w:val="009C493C"/>
    <w:rsid w:val="009C64EA"/>
    <w:rsid w:val="009C7DD7"/>
    <w:rsid w:val="009C7EA4"/>
    <w:rsid w:val="009D2C58"/>
    <w:rsid w:val="009D60F2"/>
    <w:rsid w:val="009D6643"/>
    <w:rsid w:val="009E7CD0"/>
    <w:rsid w:val="009F3D0D"/>
    <w:rsid w:val="009F5A47"/>
    <w:rsid w:val="009F739C"/>
    <w:rsid w:val="00A04E6E"/>
    <w:rsid w:val="00A074EE"/>
    <w:rsid w:val="00A15CB1"/>
    <w:rsid w:val="00A172CE"/>
    <w:rsid w:val="00A21F2B"/>
    <w:rsid w:val="00A25B18"/>
    <w:rsid w:val="00A33062"/>
    <w:rsid w:val="00A33DDC"/>
    <w:rsid w:val="00A41D54"/>
    <w:rsid w:val="00A44539"/>
    <w:rsid w:val="00A45932"/>
    <w:rsid w:val="00A45E3A"/>
    <w:rsid w:val="00A544D1"/>
    <w:rsid w:val="00A61150"/>
    <w:rsid w:val="00A6218D"/>
    <w:rsid w:val="00A62FB4"/>
    <w:rsid w:val="00A63723"/>
    <w:rsid w:val="00A645BA"/>
    <w:rsid w:val="00A722B9"/>
    <w:rsid w:val="00A7360F"/>
    <w:rsid w:val="00A74F4B"/>
    <w:rsid w:val="00A75D33"/>
    <w:rsid w:val="00A76F62"/>
    <w:rsid w:val="00A77FA5"/>
    <w:rsid w:val="00A82F19"/>
    <w:rsid w:val="00A831FA"/>
    <w:rsid w:val="00A84894"/>
    <w:rsid w:val="00A9645D"/>
    <w:rsid w:val="00A9777C"/>
    <w:rsid w:val="00AA0B62"/>
    <w:rsid w:val="00AA11A3"/>
    <w:rsid w:val="00AA7F40"/>
    <w:rsid w:val="00AB2DB8"/>
    <w:rsid w:val="00AB2F40"/>
    <w:rsid w:val="00AB4AA5"/>
    <w:rsid w:val="00AC1DEA"/>
    <w:rsid w:val="00AC4F94"/>
    <w:rsid w:val="00AC7602"/>
    <w:rsid w:val="00AD0696"/>
    <w:rsid w:val="00AD3C2E"/>
    <w:rsid w:val="00AD4BF1"/>
    <w:rsid w:val="00AD4FF4"/>
    <w:rsid w:val="00AD5BD7"/>
    <w:rsid w:val="00AD73ED"/>
    <w:rsid w:val="00AE4C15"/>
    <w:rsid w:val="00AE5899"/>
    <w:rsid w:val="00AF0814"/>
    <w:rsid w:val="00AF7531"/>
    <w:rsid w:val="00AF7E1D"/>
    <w:rsid w:val="00B063DD"/>
    <w:rsid w:val="00B1170C"/>
    <w:rsid w:val="00B17745"/>
    <w:rsid w:val="00B212C2"/>
    <w:rsid w:val="00B232B4"/>
    <w:rsid w:val="00B237CD"/>
    <w:rsid w:val="00B24AEF"/>
    <w:rsid w:val="00B2588D"/>
    <w:rsid w:val="00B32375"/>
    <w:rsid w:val="00B33883"/>
    <w:rsid w:val="00B40095"/>
    <w:rsid w:val="00B45945"/>
    <w:rsid w:val="00B5174D"/>
    <w:rsid w:val="00B51811"/>
    <w:rsid w:val="00B56252"/>
    <w:rsid w:val="00B56A5A"/>
    <w:rsid w:val="00B57EFB"/>
    <w:rsid w:val="00B61435"/>
    <w:rsid w:val="00B64DF0"/>
    <w:rsid w:val="00B654C4"/>
    <w:rsid w:val="00B65601"/>
    <w:rsid w:val="00B6589A"/>
    <w:rsid w:val="00B65DC4"/>
    <w:rsid w:val="00B7166E"/>
    <w:rsid w:val="00B72731"/>
    <w:rsid w:val="00B727F0"/>
    <w:rsid w:val="00B7339B"/>
    <w:rsid w:val="00B80027"/>
    <w:rsid w:val="00B80C17"/>
    <w:rsid w:val="00B82D26"/>
    <w:rsid w:val="00B8306A"/>
    <w:rsid w:val="00B83234"/>
    <w:rsid w:val="00B85690"/>
    <w:rsid w:val="00B9636F"/>
    <w:rsid w:val="00B973F0"/>
    <w:rsid w:val="00BA1496"/>
    <w:rsid w:val="00BB327A"/>
    <w:rsid w:val="00BB3755"/>
    <w:rsid w:val="00BB6478"/>
    <w:rsid w:val="00BB6B9E"/>
    <w:rsid w:val="00BB7029"/>
    <w:rsid w:val="00BC1A6D"/>
    <w:rsid w:val="00BC37A6"/>
    <w:rsid w:val="00BC528F"/>
    <w:rsid w:val="00BC6993"/>
    <w:rsid w:val="00BC7181"/>
    <w:rsid w:val="00BD243B"/>
    <w:rsid w:val="00BE1336"/>
    <w:rsid w:val="00BE1A5C"/>
    <w:rsid w:val="00BF35A2"/>
    <w:rsid w:val="00BF3867"/>
    <w:rsid w:val="00BF424A"/>
    <w:rsid w:val="00BF4436"/>
    <w:rsid w:val="00BF4E96"/>
    <w:rsid w:val="00BF77DC"/>
    <w:rsid w:val="00C02695"/>
    <w:rsid w:val="00C02B5E"/>
    <w:rsid w:val="00C115D0"/>
    <w:rsid w:val="00C15B20"/>
    <w:rsid w:val="00C264F4"/>
    <w:rsid w:val="00C26C09"/>
    <w:rsid w:val="00C2708E"/>
    <w:rsid w:val="00C4202D"/>
    <w:rsid w:val="00C43606"/>
    <w:rsid w:val="00C43CAF"/>
    <w:rsid w:val="00C44F76"/>
    <w:rsid w:val="00C45E00"/>
    <w:rsid w:val="00C50BF7"/>
    <w:rsid w:val="00C521CC"/>
    <w:rsid w:val="00C54607"/>
    <w:rsid w:val="00C63960"/>
    <w:rsid w:val="00C7004C"/>
    <w:rsid w:val="00C70548"/>
    <w:rsid w:val="00C707A8"/>
    <w:rsid w:val="00C75B37"/>
    <w:rsid w:val="00C80F8C"/>
    <w:rsid w:val="00C84340"/>
    <w:rsid w:val="00C85F74"/>
    <w:rsid w:val="00C92306"/>
    <w:rsid w:val="00C92A81"/>
    <w:rsid w:val="00C93D6B"/>
    <w:rsid w:val="00C94083"/>
    <w:rsid w:val="00C95E49"/>
    <w:rsid w:val="00CA0917"/>
    <w:rsid w:val="00CA1624"/>
    <w:rsid w:val="00CA302D"/>
    <w:rsid w:val="00CA3254"/>
    <w:rsid w:val="00CA69CE"/>
    <w:rsid w:val="00CB1083"/>
    <w:rsid w:val="00CB380B"/>
    <w:rsid w:val="00CB47B8"/>
    <w:rsid w:val="00CB486A"/>
    <w:rsid w:val="00CC321B"/>
    <w:rsid w:val="00CC3B38"/>
    <w:rsid w:val="00CC5CCC"/>
    <w:rsid w:val="00CC696E"/>
    <w:rsid w:val="00CD5952"/>
    <w:rsid w:val="00CE206E"/>
    <w:rsid w:val="00CE5A67"/>
    <w:rsid w:val="00CE662D"/>
    <w:rsid w:val="00CE7820"/>
    <w:rsid w:val="00CF0B43"/>
    <w:rsid w:val="00CF6395"/>
    <w:rsid w:val="00D0060F"/>
    <w:rsid w:val="00D0278C"/>
    <w:rsid w:val="00D03E07"/>
    <w:rsid w:val="00D05EFA"/>
    <w:rsid w:val="00D11499"/>
    <w:rsid w:val="00D138CB"/>
    <w:rsid w:val="00D14762"/>
    <w:rsid w:val="00D14AAE"/>
    <w:rsid w:val="00D219A2"/>
    <w:rsid w:val="00D24B3B"/>
    <w:rsid w:val="00D251AE"/>
    <w:rsid w:val="00D30311"/>
    <w:rsid w:val="00D31FBD"/>
    <w:rsid w:val="00D33FC9"/>
    <w:rsid w:val="00D34970"/>
    <w:rsid w:val="00D3563D"/>
    <w:rsid w:val="00D40502"/>
    <w:rsid w:val="00D421F6"/>
    <w:rsid w:val="00D4733C"/>
    <w:rsid w:val="00D528E6"/>
    <w:rsid w:val="00D53EC7"/>
    <w:rsid w:val="00D57888"/>
    <w:rsid w:val="00D6082C"/>
    <w:rsid w:val="00D628A5"/>
    <w:rsid w:val="00D64AA1"/>
    <w:rsid w:val="00D6761D"/>
    <w:rsid w:val="00D70CB3"/>
    <w:rsid w:val="00D81B7C"/>
    <w:rsid w:val="00D84F0F"/>
    <w:rsid w:val="00D851DA"/>
    <w:rsid w:val="00D87014"/>
    <w:rsid w:val="00D9031C"/>
    <w:rsid w:val="00D91459"/>
    <w:rsid w:val="00D92212"/>
    <w:rsid w:val="00D93B63"/>
    <w:rsid w:val="00D95525"/>
    <w:rsid w:val="00D96A2B"/>
    <w:rsid w:val="00DA20D4"/>
    <w:rsid w:val="00DA674E"/>
    <w:rsid w:val="00DB3269"/>
    <w:rsid w:val="00DB3612"/>
    <w:rsid w:val="00DB7463"/>
    <w:rsid w:val="00DC099A"/>
    <w:rsid w:val="00DC242B"/>
    <w:rsid w:val="00DC58CC"/>
    <w:rsid w:val="00DC59A8"/>
    <w:rsid w:val="00DC62B6"/>
    <w:rsid w:val="00DC6594"/>
    <w:rsid w:val="00DC73B3"/>
    <w:rsid w:val="00DD37BC"/>
    <w:rsid w:val="00DD403A"/>
    <w:rsid w:val="00DD5D6D"/>
    <w:rsid w:val="00DD780B"/>
    <w:rsid w:val="00DE1BFF"/>
    <w:rsid w:val="00DE1F48"/>
    <w:rsid w:val="00DE26E5"/>
    <w:rsid w:val="00DE3DB7"/>
    <w:rsid w:val="00DE5D66"/>
    <w:rsid w:val="00DF127F"/>
    <w:rsid w:val="00DF1EBC"/>
    <w:rsid w:val="00DF4300"/>
    <w:rsid w:val="00DF4873"/>
    <w:rsid w:val="00DF6403"/>
    <w:rsid w:val="00DF7BF8"/>
    <w:rsid w:val="00E017E6"/>
    <w:rsid w:val="00E04723"/>
    <w:rsid w:val="00E060D5"/>
    <w:rsid w:val="00E100B6"/>
    <w:rsid w:val="00E102A4"/>
    <w:rsid w:val="00E129E9"/>
    <w:rsid w:val="00E14280"/>
    <w:rsid w:val="00E16F98"/>
    <w:rsid w:val="00E24284"/>
    <w:rsid w:val="00E27F6F"/>
    <w:rsid w:val="00E3104E"/>
    <w:rsid w:val="00E31652"/>
    <w:rsid w:val="00E32789"/>
    <w:rsid w:val="00E34B2B"/>
    <w:rsid w:val="00E3561E"/>
    <w:rsid w:val="00E40230"/>
    <w:rsid w:val="00E4132F"/>
    <w:rsid w:val="00E41516"/>
    <w:rsid w:val="00E54237"/>
    <w:rsid w:val="00E565E3"/>
    <w:rsid w:val="00E57D2B"/>
    <w:rsid w:val="00E60129"/>
    <w:rsid w:val="00E63A7E"/>
    <w:rsid w:val="00E65A6D"/>
    <w:rsid w:val="00E703D1"/>
    <w:rsid w:val="00E71DEB"/>
    <w:rsid w:val="00E75ACA"/>
    <w:rsid w:val="00E80583"/>
    <w:rsid w:val="00E81BB7"/>
    <w:rsid w:val="00E86AA7"/>
    <w:rsid w:val="00E92411"/>
    <w:rsid w:val="00E97050"/>
    <w:rsid w:val="00EA55EF"/>
    <w:rsid w:val="00EA697B"/>
    <w:rsid w:val="00EA7764"/>
    <w:rsid w:val="00EB0EAD"/>
    <w:rsid w:val="00EB5681"/>
    <w:rsid w:val="00EC3C1A"/>
    <w:rsid w:val="00EC4B55"/>
    <w:rsid w:val="00EC4D81"/>
    <w:rsid w:val="00ED0F0B"/>
    <w:rsid w:val="00ED2D23"/>
    <w:rsid w:val="00ED4DAD"/>
    <w:rsid w:val="00EE14D8"/>
    <w:rsid w:val="00EE3391"/>
    <w:rsid w:val="00EE5905"/>
    <w:rsid w:val="00EE733E"/>
    <w:rsid w:val="00EE73A4"/>
    <w:rsid w:val="00EF0C1D"/>
    <w:rsid w:val="00EF27C8"/>
    <w:rsid w:val="00EF3365"/>
    <w:rsid w:val="00EF45F6"/>
    <w:rsid w:val="00EF63E1"/>
    <w:rsid w:val="00F02841"/>
    <w:rsid w:val="00F0320E"/>
    <w:rsid w:val="00F039F1"/>
    <w:rsid w:val="00F044A1"/>
    <w:rsid w:val="00F07B6B"/>
    <w:rsid w:val="00F07E11"/>
    <w:rsid w:val="00F1231C"/>
    <w:rsid w:val="00F128F7"/>
    <w:rsid w:val="00F12DFA"/>
    <w:rsid w:val="00F1324D"/>
    <w:rsid w:val="00F149B9"/>
    <w:rsid w:val="00F14B8C"/>
    <w:rsid w:val="00F15DA1"/>
    <w:rsid w:val="00F1675B"/>
    <w:rsid w:val="00F17D7B"/>
    <w:rsid w:val="00F21D4D"/>
    <w:rsid w:val="00F23BC7"/>
    <w:rsid w:val="00F250B7"/>
    <w:rsid w:val="00F446AD"/>
    <w:rsid w:val="00F44B42"/>
    <w:rsid w:val="00F45B5F"/>
    <w:rsid w:val="00F47664"/>
    <w:rsid w:val="00F52F4E"/>
    <w:rsid w:val="00F5391A"/>
    <w:rsid w:val="00F5598D"/>
    <w:rsid w:val="00F57D03"/>
    <w:rsid w:val="00F614B8"/>
    <w:rsid w:val="00F61A5B"/>
    <w:rsid w:val="00F61D0B"/>
    <w:rsid w:val="00F64234"/>
    <w:rsid w:val="00F66C29"/>
    <w:rsid w:val="00F67C9D"/>
    <w:rsid w:val="00F772B2"/>
    <w:rsid w:val="00F81F88"/>
    <w:rsid w:val="00F87FFE"/>
    <w:rsid w:val="00F91E28"/>
    <w:rsid w:val="00FA379B"/>
    <w:rsid w:val="00FA44C7"/>
    <w:rsid w:val="00FA6FC9"/>
    <w:rsid w:val="00FB2871"/>
    <w:rsid w:val="00FB6F84"/>
    <w:rsid w:val="00FB715A"/>
    <w:rsid w:val="00FC0048"/>
    <w:rsid w:val="00FC0E14"/>
    <w:rsid w:val="00FC29B0"/>
    <w:rsid w:val="00FC2EAA"/>
    <w:rsid w:val="00FC38AC"/>
    <w:rsid w:val="00FD1284"/>
    <w:rsid w:val="00FD143C"/>
    <w:rsid w:val="00FD35DE"/>
    <w:rsid w:val="00FD3BBF"/>
    <w:rsid w:val="00FD715A"/>
    <w:rsid w:val="00FD7592"/>
    <w:rsid w:val="00FE5DD5"/>
    <w:rsid w:val="00FF04F5"/>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27D4EBF"/>
  <w15:docId w15:val="{8EC3DC10-CD6F-47D0-BE7D-663CE6101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6DB8"/>
    <w:pPr>
      <w:spacing w:after="200" w:line="276" w:lineRule="auto"/>
    </w:pPr>
    <w:rPr>
      <w:rFonts w:eastAsia="Times New Roman"/>
      <w:sz w:val="22"/>
      <w:szCs w:val="22"/>
    </w:rPr>
  </w:style>
  <w:style w:type="paragraph" w:styleId="Titre1">
    <w:name w:val="heading 1"/>
    <w:basedOn w:val="Normal"/>
    <w:next w:val="Normal"/>
    <w:link w:val="Titre1Car"/>
    <w:uiPriority w:val="9"/>
    <w:qFormat/>
    <w:rsid w:val="00536DB8"/>
    <w:pPr>
      <w:keepNext/>
      <w:keepLines/>
      <w:spacing w:before="480" w:after="0"/>
      <w:outlineLvl w:val="0"/>
    </w:pPr>
    <w:rPr>
      <w:rFonts w:ascii="Cambria" w:hAnsi="Cambria"/>
      <w:b/>
      <w:bCs/>
      <w:color w:val="21798E"/>
      <w:sz w:val="28"/>
      <w:szCs w:val="28"/>
    </w:rPr>
  </w:style>
  <w:style w:type="paragraph" w:styleId="Titre2">
    <w:name w:val="heading 2"/>
    <w:basedOn w:val="Normal"/>
    <w:next w:val="Normal"/>
    <w:link w:val="Titre2Car"/>
    <w:uiPriority w:val="9"/>
    <w:unhideWhenUsed/>
    <w:qFormat/>
    <w:rsid w:val="00536DB8"/>
    <w:pPr>
      <w:keepNext/>
      <w:keepLines/>
      <w:spacing w:before="200" w:after="0"/>
      <w:ind w:left="708"/>
      <w:outlineLvl w:val="1"/>
    </w:pPr>
    <w:rPr>
      <w:rFonts w:ascii="Cambria" w:hAnsi="Cambria"/>
      <w:b/>
      <w:bCs/>
      <w:sz w:val="26"/>
      <w:szCs w:val="26"/>
    </w:rPr>
  </w:style>
  <w:style w:type="paragraph" w:styleId="Titre3">
    <w:name w:val="heading 3"/>
    <w:basedOn w:val="Normal"/>
    <w:next w:val="Normal"/>
    <w:link w:val="Titre3Car"/>
    <w:uiPriority w:val="9"/>
    <w:unhideWhenUsed/>
    <w:qFormat/>
    <w:rsid w:val="00D53EC7"/>
    <w:pPr>
      <w:keepNext/>
      <w:keepLines/>
      <w:spacing w:before="200" w:after="0"/>
      <w:ind w:left="708" w:firstLine="708"/>
      <w:outlineLvl w:val="2"/>
    </w:pPr>
    <w:rPr>
      <w:rFonts w:ascii="Cambria" w:hAnsi="Cambria"/>
      <w:b/>
      <w:bCs/>
      <w:i/>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536DB8"/>
    <w:rPr>
      <w:rFonts w:ascii="Cambria" w:eastAsia="Times New Roman" w:hAnsi="Cambria" w:cs="Times New Roman"/>
      <w:b/>
      <w:bCs/>
      <w:color w:val="21798E"/>
      <w:sz w:val="28"/>
      <w:szCs w:val="28"/>
    </w:rPr>
  </w:style>
  <w:style w:type="character" w:styleId="Lienhypertexte">
    <w:name w:val="Hyperlink"/>
    <w:uiPriority w:val="99"/>
    <w:rsid w:val="00536DB8"/>
    <w:rPr>
      <w:color w:val="0000FF"/>
      <w:u w:val="single"/>
    </w:rPr>
  </w:style>
  <w:style w:type="character" w:customStyle="1" w:styleId="Titre2Car">
    <w:name w:val="Titre 2 Car"/>
    <w:link w:val="Titre2"/>
    <w:uiPriority w:val="9"/>
    <w:rsid w:val="00536DB8"/>
    <w:rPr>
      <w:rFonts w:ascii="Cambria" w:eastAsia="Times New Roman" w:hAnsi="Cambria" w:cs="Times New Roman"/>
      <w:b/>
      <w:bCs/>
      <w:sz w:val="26"/>
      <w:szCs w:val="26"/>
      <w:lang w:eastAsia="fr-FR"/>
    </w:rPr>
  </w:style>
  <w:style w:type="character" w:customStyle="1" w:styleId="Titre3Car">
    <w:name w:val="Titre 3 Car"/>
    <w:link w:val="Titre3"/>
    <w:uiPriority w:val="9"/>
    <w:rsid w:val="00D53EC7"/>
    <w:rPr>
      <w:rFonts w:ascii="Cambria" w:eastAsia="Times New Roman" w:hAnsi="Cambria" w:cs="Times New Roman"/>
      <w:b/>
      <w:bCs/>
      <w:i/>
      <w:lang w:eastAsia="fr-FR"/>
    </w:rPr>
  </w:style>
  <w:style w:type="paragraph" w:styleId="Paragraphedeliste">
    <w:name w:val="List Paragraph"/>
    <w:aliases w:val="Paragraphe,Puce focus,Contact,calia titre 3,texte tableau,texte de base,Titre 1 Car1,armelle Car,Ondertekst Avida,Paragraphe de liste2,List Paragraph,bullet 1,Paragraphe de liste num,Paragraphe de liste 1,Paragraphe de liste1,Annexe"/>
    <w:basedOn w:val="Normal"/>
    <w:link w:val="ParagraphedelisteCar"/>
    <w:uiPriority w:val="34"/>
    <w:qFormat/>
    <w:rsid w:val="00D53EC7"/>
    <w:pPr>
      <w:ind w:left="720"/>
      <w:contextualSpacing/>
    </w:pPr>
  </w:style>
  <w:style w:type="paragraph" w:styleId="En-tte">
    <w:name w:val="header"/>
    <w:basedOn w:val="Normal"/>
    <w:link w:val="En-tteCar"/>
    <w:uiPriority w:val="99"/>
    <w:unhideWhenUsed/>
    <w:rsid w:val="006A0DA8"/>
    <w:pPr>
      <w:tabs>
        <w:tab w:val="center" w:pos="4536"/>
        <w:tab w:val="right" w:pos="9072"/>
      </w:tabs>
      <w:spacing w:after="0" w:line="240" w:lineRule="auto"/>
    </w:pPr>
    <w:rPr>
      <w:sz w:val="20"/>
      <w:szCs w:val="20"/>
    </w:rPr>
  </w:style>
  <w:style w:type="character" w:customStyle="1" w:styleId="En-tteCar">
    <w:name w:val="En-tête Car"/>
    <w:link w:val="En-tte"/>
    <w:uiPriority w:val="99"/>
    <w:rsid w:val="006A0DA8"/>
    <w:rPr>
      <w:rFonts w:ascii="Calibri" w:eastAsia="Times New Roman" w:hAnsi="Calibri" w:cs="Times New Roman"/>
      <w:lang w:eastAsia="fr-FR"/>
    </w:rPr>
  </w:style>
  <w:style w:type="paragraph" w:styleId="Pieddepage">
    <w:name w:val="footer"/>
    <w:basedOn w:val="Normal"/>
    <w:link w:val="PieddepageCar"/>
    <w:uiPriority w:val="99"/>
    <w:unhideWhenUsed/>
    <w:rsid w:val="006A0DA8"/>
    <w:pPr>
      <w:tabs>
        <w:tab w:val="center" w:pos="4536"/>
        <w:tab w:val="right" w:pos="9072"/>
      </w:tabs>
      <w:spacing w:after="0" w:line="240" w:lineRule="auto"/>
    </w:pPr>
    <w:rPr>
      <w:sz w:val="20"/>
      <w:szCs w:val="20"/>
    </w:rPr>
  </w:style>
  <w:style w:type="character" w:customStyle="1" w:styleId="PieddepageCar">
    <w:name w:val="Pied de page Car"/>
    <w:link w:val="Pieddepage"/>
    <w:uiPriority w:val="99"/>
    <w:rsid w:val="006A0DA8"/>
    <w:rPr>
      <w:rFonts w:ascii="Calibri" w:eastAsia="Times New Roman" w:hAnsi="Calibri" w:cs="Times New Roman"/>
      <w:lang w:eastAsia="fr-FR"/>
    </w:rPr>
  </w:style>
  <w:style w:type="paragraph" w:styleId="Textedebulles">
    <w:name w:val="Balloon Text"/>
    <w:basedOn w:val="Normal"/>
    <w:link w:val="TextedebullesCar"/>
    <w:uiPriority w:val="99"/>
    <w:semiHidden/>
    <w:unhideWhenUsed/>
    <w:rsid w:val="006A0DA8"/>
    <w:pPr>
      <w:spacing w:after="0" w:line="240" w:lineRule="auto"/>
    </w:pPr>
    <w:rPr>
      <w:rFonts w:ascii="Tahoma" w:hAnsi="Tahoma"/>
      <w:sz w:val="16"/>
      <w:szCs w:val="16"/>
    </w:rPr>
  </w:style>
  <w:style w:type="character" w:customStyle="1" w:styleId="TextedebullesCar">
    <w:name w:val="Texte de bulles Car"/>
    <w:link w:val="Textedebulles"/>
    <w:uiPriority w:val="99"/>
    <w:semiHidden/>
    <w:rsid w:val="006A0DA8"/>
    <w:rPr>
      <w:rFonts w:ascii="Tahoma" w:eastAsia="Times New Roman" w:hAnsi="Tahoma" w:cs="Tahoma"/>
      <w:sz w:val="16"/>
      <w:szCs w:val="16"/>
      <w:lang w:eastAsia="fr-FR"/>
    </w:rPr>
  </w:style>
  <w:style w:type="paragraph" w:styleId="En-ttedetabledesmatires">
    <w:name w:val="TOC Heading"/>
    <w:basedOn w:val="Titre1"/>
    <w:next w:val="Normal"/>
    <w:uiPriority w:val="39"/>
    <w:unhideWhenUsed/>
    <w:qFormat/>
    <w:rsid w:val="001F0DC1"/>
    <w:pPr>
      <w:outlineLvl w:val="9"/>
    </w:pPr>
    <w:rPr>
      <w:color w:val="365F91"/>
    </w:rPr>
  </w:style>
  <w:style w:type="paragraph" w:styleId="TM1">
    <w:name w:val="toc 1"/>
    <w:basedOn w:val="Normal"/>
    <w:next w:val="Normal"/>
    <w:autoRedefine/>
    <w:uiPriority w:val="39"/>
    <w:unhideWhenUsed/>
    <w:rsid w:val="001F0DC1"/>
    <w:pPr>
      <w:tabs>
        <w:tab w:val="right" w:leader="dot" w:pos="9912"/>
      </w:tabs>
      <w:spacing w:after="100"/>
    </w:pPr>
    <w:rPr>
      <w:rFonts w:ascii="Cambria" w:hAnsi="Cambria"/>
      <w:b/>
      <w:noProof/>
    </w:rPr>
  </w:style>
  <w:style w:type="paragraph" w:styleId="TM2">
    <w:name w:val="toc 2"/>
    <w:basedOn w:val="Normal"/>
    <w:next w:val="Normal"/>
    <w:autoRedefine/>
    <w:uiPriority w:val="39"/>
    <w:unhideWhenUsed/>
    <w:rsid w:val="001F0DC1"/>
    <w:pPr>
      <w:spacing w:after="100"/>
      <w:ind w:left="220"/>
    </w:pPr>
  </w:style>
  <w:style w:type="paragraph" w:styleId="TM3">
    <w:name w:val="toc 3"/>
    <w:basedOn w:val="Normal"/>
    <w:next w:val="Normal"/>
    <w:autoRedefine/>
    <w:uiPriority w:val="39"/>
    <w:unhideWhenUsed/>
    <w:rsid w:val="00467A15"/>
    <w:pPr>
      <w:tabs>
        <w:tab w:val="right" w:leader="dot" w:pos="9912"/>
      </w:tabs>
      <w:spacing w:after="0" w:line="240" w:lineRule="auto"/>
      <w:ind w:left="442"/>
    </w:pPr>
    <w:rPr>
      <w:rFonts w:ascii="Cambria" w:hAnsi="Cambria"/>
      <w:i/>
      <w:noProof/>
    </w:rPr>
  </w:style>
  <w:style w:type="character" w:styleId="Marquedecommentaire">
    <w:name w:val="annotation reference"/>
    <w:uiPriority w:val="99"/>
    <w:semiHidden/>
    <w:unhideWhenUsed/>
    <w:rsid w:val="00967A18"/>
    <w:rPr>
      <w:sz w:val="16"/>
      <w:szCs w:val="16"/>
    </w:rPr>
  </w:style>
  <w:style w:type="paragraph" w:styleId="Commentaire">
    <w:name w:val="annotation text"/>
    <w:basedOn w:val="Normal"/>
    <w:link w:val="CommentaireCar"/>
    <w:semiHidden/>
    <w:unhideWhenUsed/>
    <w:rsid w:val="00967A18"/>
    <w:pPr>
      <w:spacing w:line="240" w:lineRule="auto"/>
    </w:pPr>
    <w:rPr>
      <w:sz w:val="20"/>
      <w:szCs w:val="20"/>
    </w:rPr>
  </w:style>
  <w:style w:type="character" w:customStyle="1" w:styleId="CommentaireCar">
    <w:name w:val="Commentaire Car"/>
    <w:link w:val="Commentaire"/>
    <w:semiHidden/>
    <w:rsid w:val="00967A18"/>
    <w:rPr>
      <w:rFonts w:ascii="Calibri" w:eastAsia="Times New Roman" w:hAnsi="Calibri"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967A18"/>
    <w:rPr>
      <w:b/>
      <w:bCs/>
    </w:rPr>
  </w:style>
  <w:style w:type="character" w:customStyle="1" w:styleId="ObjetducommentaireCar">
    <w:name w:val="Objet du commentaire Car"/>
    <w:link w:val="Objetducommentaire"/>
    <w:uiPriority w:val="99"/>
    <w:semiHidden/>
    <w:rsid w:val="00967A18"/>
    <w:rPr>
      <w:rFonts w:ascii="Calibri" w:eastAsia="Times New Roman" w:hAnsi="Calibri" w:cs="Times New Roman"/>
      <w:b/>
      <w:bCs/>
      <w:sz w:val="20"/>
      <w:szCs w:val="20"/>
      <w:lang w:eastAsia="fr-FR"/>
    </w:rPr>
  </w:style>
  <w:style w:type="table" w:styleId="Grilledutableau">
    <w:name w:val="Table Grid"/>
    <w:basedOn w:val="TableauNormal"/>
    <w:uiPriority w:val="59"/>
    <w:rsid w:val="006D1E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C02695"/>
    <w:rPr>
      <w:rFonts w:eastAsia="Times New Roman"/>
      <w:sz w:val="22"/>
      <w:szCs w:val="22"/>
    </w:rPr>
  </w:style>
  <w:style w:type="paragraph" w:styleId="Retraitcorpsdetexte2">
    <w:name w:val="Body Text Indent 2"/>
    <w:basedOn w:val="Normal"/>
    <w:link w:val="Retraitcorpsdetexte2Car"/>
    <w:rsid w:val="006323D2"/>
    <w:pPr>
      <w:spacing w:after="0" w:line="240" w:lineRule="auto"/>
      <w:ind w:right="-1" w:firstLine="600"/>
      <w:jc w:val="both"/>
    </w:pPr>
    <w:rPr>
      <w:rFonts w:ascii="Times New Roman" w:hAnsi="Times New Roman"/>
      <w:bCs/>
      <w:sz w:val="24"/>
      <w:szCs w:val="24"/>
    </w:rPr>
  </w:style>
  <w:style w:type="character" w:customStyle="1" w:styleId="Retraitcorpsdetexte2Car">
    <w:name w:val="Retrait corps de texte 2 Car"/>
    <w:basedOn w:val="Policepardfaut"/>
    <w:link w:val="Retraitcorpsdetexte2"/>
    <w:rsid w:val="006323D2"/>
    <w:rPr>
      <w:rFonts w:ascii="Times New Roman" w:eastAsia="Times New Roman" w:hAnsi="Times New Roman"/>
      <w:bCs/>
      <w:sz w:val="24"/>
      <w:szCs w:val="24"/>
    </w:rPr>
  </w:style>
  <w:style w:type="character" w:customStyle="1" w:styleId="ParagraphedelisteCar">
    <w:name w:val="Paragraphe de liste Car"/>
    <w:aliases w:val="Paragraphe Car,Puce focus Car,Contact Car,calia titre 3 Car,texte tableau Car,texte de base Car,Titre 1 Car1 Car,armelle Car Car,Ondertekst Avida Car,Paragraphe de liste2 Car,List Paragraph Car,bullet 1 Car,Annexe Car"/>
    <w:link w:val="Paragraphedeliste"/>
    <w:uiPriority w:val="34"/>
    <w:qFormat/>
    <w:rsid w:val="00A61150"/>
    <w:rPr>
      <w:rFonts w:eastAsia="Times New Roman"/>
      <w:sz w:val="22"/>
      <w:szCs w:val="22"/>
    </w:rPr>
  </w:style>
  <w:style w:type="paragraph" w:styleId="Corpsdetexte2">
    <w:name w:val="Body Text 2"/>
    <w:basedOn w:val="Normal"/>
    <w:link w:val="Corpsdetexte2Car"/>
    <w:uiPriority w:val="99"/>
    <w:semiHidden/>
    <w:unhideWhenUsed/>
    <w:rsid w:val="00331FC4"/>
    <w:pPr>
      <w:spacing w:after="120" w:line="480" w:lineRule="auto"/>
    </w:pPr>
  </w:style>
  <w:style w:type="character" w:customStyle="1" w:styleId="Corpsdetexte2Car">
    <w:name w:val="Corps de texte 2 Car"/>
    <w:basedOn w:val="Policepardfaut"/>
    <w:link w:val="Corpsdetexte2"/>
    <w:uiPriority w:val="99"/>
    <w:semiHidden/>
    <w:rsid w:val="00331FC4"/>
    <w:rPr>
      <w:rFonts w:eastAsia="Times New Roman"/>
      <w:sz w:val="22"/>
      <w:szCs w:val="22"/>
    </w:rPr>
  </w:style>
  <w:style w:type="paragraph" w:styleId="Corpsdetexte">
    <w:name w:val="Body Text"/>
    <w:basedOn w:val="Normal"/>
    <w:link w:val="CorpsdetexteCar"/>
    <w:uiPriority w:val="99"/>
    <w:unhideWhenUsed/>
    <w:rsid w:val="00331FC4"/>
    <w:pPr>
      <w:spacing w:after="120"/>
    </w:pPr>
  </w:style>
  <w:style w:type="character" w:customStyle="1" w:styleId="CorpsdetexteCar">
    <w:name w:val="Corps de texte Car"/>
    <w:basedOn w:val="Policepardfaut"/>
    <w:link w:val="Corpsdetexte"/>
    <w:uiPriority w:val="99"/>
    <w:rsid w:val="00331FC4"/>
    <w:rPr>
      <w:rFonts w:eastAsia="Times New Roman"/>
      <w:sz w:val="22"/>
      <w:szCs w:val="22"/>
    </w:rPr>
  </w:style>
  <w:style w:type="paragraph" w:customStyle="1" w:styleId="Corpsdetexte21">
    <w:name w:val="Corps de texte 21"/>
    <w:basedOn w:val="Normal"/>
    <w:rsid w:val="00331FC4"/>
    <w:pPr>
      <w:spacing w:after="0" w:line="240" w:lineRule="auto"/>
    </w:pPr>
    <w:rPr>
      <w:rFonts w:ascii="CG Omega" w:hAnsi="CG Omega"/>
      <w:szCs w:val="20"/>
    </w:rPr>
  </w:style>
  <w:style w:type="paragraph" w:customStyle="1" w:styleId="Default">
    <w:name w:val="Default"/>
    <w:rsid w:val="00A544D1"/>
    <w:pPr>
      <w:autoSpaceDE w:val="0"/>
      <w:autoSpaceDN w:val="0"/>
      <w:adjustRightInd w:val="0"/>
    </w:pPr>
    <w:rPr>
      <w:rFonts w:ascii="Arial" w:eastAsia="Times New Roman" w:hAnsi="Arial" w:cs="Arial"/>
      <w:color w:val="000000"/>
      <w:sz w:val="24"/>
      <w:szCs w:val="24"/>
    </w:rPr>
  </w:style>
  <w:style w:type="paragraph" w:styleId="Sansinterligne">
    <w:name w:val="No Spacing"/>
    <w:uiPriority w:val="1"/>
    <w:qFormat/>
    <w:rsid w:val="00554A2E"/>
    <w:rPr>
      <w:rFonts w:eastAsia="Times New Roman"/>
      <w:sz w:val="22"/>
      <w:szCs w:val="22"/>
    </w:rPr>
  </w:style>
  <w:style w:type="paragraph" w:customStyle="1" w:styleId="Tableau11centre">
    <w:name w:val="Tableau 11 centre"/>
    <w:basedOn w:val="Normal"/>
    <w:rsid w:val="009B3DAB"/>
    <w:pPr>
      <w:spacing w:after="0" w:line="240" w:lineRule="auto"/>
      <w:jc w:val="center"/>
    </w:pPr>
    <w:rPr>
      <w:rFonts w:ascii="Times New Roman" w:hAnsi="Times New Roman"/>
    </w:rPr>
  </w:style>
  <w:style w:type="paragraph" w:styleId="Retraitcorpsdetexte">
    <w:name w:val="Body Text Indent"/>
    <w:basedOn w:val="Normal"/>
    <w:link w:val="RetraitcorpsdetexteCar"/>
    <w:uiPriority w:val="99"/>
    <w:semiHidden/>
    <w:unhideWhenUsed/>
    <w:rsid w:val="005A6608"/>
    <w:pPr>
      <w:spacing w:after="120"/>
      <w:ind w:left="283"/>
    </w:pPr>
  </w:style>
  <w:style w:type="character" w:customStyle="1" w:styleId="RetraitcorpsdetexteCar">
    <w:name w:val="Retrait corps de texte Car"/>
    <w:basedOn w:val="Policepardfaut"/>
    <w:link w:val="Retraitcorpsdetexte"/>
    <w:uiPriority w:val="99"/>
    <w:semiHidden/>
    <w:rsid w:val="005A6608"/>
    <w:rPr>
      <w:rFonts w:eastAsia="Times New Roman"/>
      <w:sz w:val="22"/>
      <w:szCs w:val="22"/>
    </w:rPr>
  </w:style>
  <w:style w:type="paragraph" w:styleId="Normalcentr">
    <w:name w:val="Block Text"/>
    <w:basedOn w:val="Normal"/>
    <w:rsid w:val="005A7E7F"/>
    <w:pPr>
      <w:pBdr>
        <w:top w:val="single" w:sz="12" w:space="10" w:color="auto"/>
        <w:left w:val="single" w:sz="12" w:space="31" w:color="auto"/>
        <w:bottom w:val="single" w:sz="12" w:space="10" w:color="auto"/>
        <w:right w:val="single" w:sz="12" w:space="31" w:color="auto"/>
      </w:pBdr>
      <w:spacing w:after="0" w:line="240" w:lineRule="auto"/>
      <w:ind w:left="851" w:right="850"/>
      <w:jc w:val="both"/>
    </w:pPr>
    <w:rPr>
      <w:rFonts w:ascii="Times New Roman" w:hAnsi="Times New Roman"/>
      <w:b/>
      <w:bCs/>
      <w:noProof/>
      <w:sz w:val="24"/>
      <w:szCs w:val="20"/>
    </w:rPr>
  </w:style>
  <w:style w:type="character" w:styleId="Mentionnonrsolue">
    <w:name w:val="Unresolved Mention"/>
    <w:basedOn w:val="Policepardfaut"/>
    <w:uiPriority w:val="99"/>
    <w:semiHidden/>
    <w:unhideWhenUsed/>
    <w:rsid w:val="00FF04F5"/>
    <w:rPr>
      <w:color w:val="605E5C"/>
      <w:shd w:val="clear" w:color="auto" w:fill="E1DFDD"/>
    </w:rPr>
  </w:style>
  <w:style w:type="paragraph" w:customStyle="1" w:styleId="Standard">
    <w:name w:val="Standard"/>
    <w:rsid w:val="00FD35DE"/>
    <w:pPr>
      <w:suppressAutoHyphens/>
      <w:autoSpaceDN w:val="0"/>
      <w:spacing w:after="160"/>
      <w:textAlignment w:val="baseline"/>
    </w:pPr>
    <w:rPr>
      <w:rFonts w:cs="Tahoma"/>
      <w:sz w:val="22"/>
      <w:szCs w:val="22"/>
      <w:lang w:eastAsia="en-US"/>
    </w:rPr>
  </w:style>
  <w:style w:type="paragraph" w:customStyle="1" w:styleId="Normal2">
    <w:name w:val="Normal2"/>
    <w:basedOn w:val="Normal"/>
    <w:rsid w:val="00B45945"/>
    <w:pPr>
      <w:keepLines/>
      <w:tabs>
        <w:tab w:val="left" w:pos="567"/>
        <w:tab w:val="left" w:pos="851"/>
        <w:tab w:val="left" w:pos="1134"/>
      </w:tabs>
      <w:spacing w:after="0" w:line="240" w:lineRule="auto"/>
      <w:ind w:left="284" w:firstLine="284"/>
      <w:jc w:val="both"/>
    </w:pPr>
    <w:rPr>
      <w:rFonts w:ascii="Times New Roman" w:hAnsi="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276225">
      <w:bodyDiv w:val="1"/>
      <w:marLeft w:val="0"/>
      <w:marRight w:val="0"/>
      <w:marTop w:val="0"/>
      <w:marBottom w:val="0"/>
      <w:divBdr>
        <w:top w:val="none" w:sz="0" w:space="0" w:color="auto"/>
        <w:left w:val="none" w:sz="0" w:space="0" w:color="auto"/>
        <w:bottom w:val="none" w:sz="0" w:space="0" w:color="auto"/>
        <w:right w:val="none" w:sz="0" w:space="0" w:color="auto"/>
      </w:divBdr>
    </w:div>
    <w:div w:id="181557419">
      <w:bodyDiv w:val="1"/>
      <w:marLeft w:val="0"/>
      <w:marRight w:val="0"/>
      <w:marTop w:val="0"/>
      <w:marBottom w:val="0"/>
      <w:divBdr>
        <w:top w:val="none" w:sz="0" w:space="0" w:color="auto"/>
        <w:left w:val="none" w:sz="0" w:space="0" w:color="auto"/>
        <w:bottom w:val="none" w:sz="0" w:space="0" w:color="auto"/>
        <w:right w:val="none" w:sz="0" w:space="0" w:color="auto"/>
      </w:divBdr>
      <w:divsChild>
        <w:div w:id="1086609140">
          <w:marLeft w:val="0"/>
          <w:marRight w:val="0"/>
          <w:marTop w:val="0"/>
          <w:marBottom w:val="0"/>
          <w:divBdr>
            <w:top w:val="none" w:sz="0" w:space="0" w:color="auto"/>
            <w:left w:val="none" w:sz="0" w:space="0" w:color="auto"/>
            <w:bottom w:val="none" w:sz="0" w:space="0" w:color="auto"/>
            <w:right w:val="none" w:sz="0" w:space="0" w:color="auto"/>
          </w:divBdr>
        </w:div>
        <w:div w:id="2111974563">
          <w:marLeft w:val="0"/>
          <w:marRight w:val="0"/>
          <w:marTop w:val="0"/>
          <w:marBottom w:val="0"/>
          <w:divBdr>
            <w:top w:val="none" w:sz="0" w:space="0" w:color="auto"/>
            <w:left w:val="none" w:sz="0" w:space="0" w:color="auto"/>
            <w:bottom w:val="none" w:sz="0" w:space="0" w:color="auto"/>
            <w:right w:val="none" w:sz="0" w:space="0" w:color="auto"/>
          </w:divBdr>
        </w:div>
        <w:div w:id="2117287534">
          <w:marLeft w:val="0"/>
          <w:marRight w:val="0"/>
          <w:marTop w:val="0"/>
          <w:marBottom w:val="0"/>
          <w:divBdr>
            <w:top w:val="none" w:sz="0" w:space="0" w:color="auto"/>
            <w:left w:val="none" w:sz="0" w:space="0" w:color="auto"/>
            <w:bottom w:val="none" w:sz="0" w:space="0" w:color="auto"/>
            <w:right w:val="none" w:sz="0" w:space="0" w:color="auto"/>
          </w:divBdr>
        </w:div>
      </w:divsChild>
    </w:div>
    <w:div w:id="997926339">
      <w:bodyDiv w:val="1"/>
      <w:marLeft w:val="0"/>
      <w:marRight w:val="0"/>
      <w:marTop w:val="0"/>
      <w:marBottom w:val="0"/>
      <w:divBdr>
        <w:top w:val="none" w:sz="0" w:space="0" w:color="auto"/>
        <w:left w:val="none" w:sz="0" w:space="0" w:color="auto"/>
        <w:bottom w:val="none" w:sz="0" w:space="0" w:color="auto"/>
        <w:right w:val="none" w:sz="0" w:space="0" w:color="auto"/>
      </w:divBdr>
    </w:div>
    <w:div w:id="1266185084">
      <w:bodyDiv w:val="1"/>
      <w:marLeft w:val="0"/>
      <w:marRight w:val="0"/>
      <w:marTop w:val="0"/>
      <w:marBottom w:val="0"/>
      <w:divBdr>
        <w:top w:val="none" w:sz="0" w:space="0" w:color="auto"/>
        <w:left w:val="none" w:sz="0" w:space="0" w:color="auto"/>
        <w:bottom w:val="none" w:sz="0" w:space="0" w:color="auto"/>
        <w:right w:val="none" w:sz="0" w:space="0" w:color="auto"/>
      </w:divBdr>
    </w:div>
    <w:div w:id="1978416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marchesformalises.cg974.f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arches-publics.departement974.f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rches-publics.departement974.fr" TargetMode="External"/><Relationship Id="rId5" Type="http://schemas.openxmlformats.org/officeDocument/2006/relationships/webSettings" Target="webSettings.xml"/><Relationship Id="rId15" Type="http://schemas.openxmlformats.org/officeDocument/2006/relationships/hyperlink" Target="http://marchesformalises.cg974.fr/" TargetMode="External"/><Relationship Id="rId10" Type="http://schemas.openxmlformats.org/officeDocument/2006/relationships/hyperlink" Target="https://www.cnil.fr/fr/plaintes" TargetMode="External"/><Relationship Id="rId4" Type="http://schemas.openxmlformats.org/officeDocument/2006/relationships/settings" Target="settings.xml"/><Relationship Id="rId9" Type="http://schemas.openxmlformats.org/officeDocument/2006/relationships/hyperlink" Target="mailto:dpo@cg974.fr" TargetMode="External"/><Relationship Id="rId14" Type="http://schemas.openxmlformats.org/officeDocument/2006/relationships/hyperlink" Target="https://marches-publics.departement974.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B2ED0-2624-441D-B3D0-DFBAF262D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15</Pages>
  <Words>5420</Words>
  <Characters>29814</Characters>
  <Application>Microsoft Office Word</Application>
  <DocSecurity>0</DocSecurity>
  <Lines>248</Lines>
  <Paragraphs>70</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35164</CharactersWithSpaces>
  <SharedDoc>false</SharedDoc>
  <HLinks>
    <vt:vector size="294" baseType="variant">
      <vt:variant>
        <vt:i4>7798894</vt:i4>
      </vt:variant>
      <vt:variant>
        <vt:i4>273</vt:i4>
      </vt:variant>
      <vt:variant>
        <vt:i4>0</vt:i4>
      </vt:variant>
      <vt:variant>
        <vt:i4>5</vt:i4>
      </vt:variant>
      <vt:variant>
        <vt:lpwstr>http://marchespublics.cg974.fr/</vt:lpwstr>
      </vt:variant>
      <vt:variant>
        <vt:lpwstr/>
      </vt:variant>
      <vt:variant>
        <vt:i4>7798894</vt:i4>
      </vt:variant>
      <vt:variant>
        <vt:i4>270</vt:i4>
      </vt:variant>
      <vt:variant>
        <vt:i4>0</vt:i4>
      </vt:variant>
      <vt:variant>
        <vt:i4>5</vt:i4>
      </vt:variant>
      <vt:variant>
        <vt:lpwstr>http://marchespublics.cg974.fr/</vt:lpwstr>
      </vt:variant>
      <vt:variant>
        <vt:lpwstr/>
      </vt:variant>
      <vt:variant>
        <vt:i4>1048633</vt:i4>
      </vt:variant>
      <vt:variant>
        <vt:i4>267</vt:i4>
      </vt:variant>
      <vt:variant>
        <vt:i4>0</vt:i4>
      </vt:variant>
      <vt:variant>
        <vt:i4>5</vt:i4>
      </vt:variant>
      <vt:variant>
        <vt:lpwstr>https://www.legifrance.gouv.fr/affichCodeArticle.do;jsessionid=79B7E4BA9AD1BFC3649914F753732E20.tpdila23v_2?idArticle=LEGIARTI000028697802&amp;cidTexte=LEGITEXT000006072050&amp;dateTexte=20160215</vt:lpwstr>
      </vt:variant>
      <vt:variant>
        <vt:lpwstr/>
      </vt:variant>
      <vt:variant>
        <vt:i4>4456550</vt:i4>
      </vt:variant>
      <vt:variant>
        <vt:i4>264</vt:i4>
      </vt:variant>
      <vt:variant>
        <vt:i4>0</vt:i4>
      </vt:variant>
      <vt:variant>
        <vt:i4>5</vt:i4>
      </vt:variant>
      <vt:variant>
        <vt:lpwstr>https://www.legifrance.gouv.fr/affichCodeArticle.do;jsessionid=A1074B72ACB89080DDBAD47AA664B388.tpdila23v_2?idArticle=LEGIARTI000025578829&amp;cidTexte=LEGITEXT000006072050&amp;dateTexte=20160215</vt:lpwstr>
      </vt:variant>
      <vt:variant>
        <vt:lpwstr/>
      </vt:variant>
      <vt:variant>
        <vt:i4>2883601</vt:i4>
      </vt:variant>
      <vt:variant>
        <vt:i4>261</vt:i4>
      </vt:variant>
      <vt:variant>
        <vt:i4>0</vt:i4>
      </vt:variant>
      <vt:variant>
        <vt:i4>5</vt:i4>
      </vt:variant>
      <vt:variant>
        <vt:lpwstr>https://www.legifrance.gouv.fr/affichTexteArticle.do;jsessionid=6F391D274FAD489BFC4EF64955FF6DA0.tpdila13v_1?idArticle=LEGIARTI000030922267&amp;cidTexte=JORFTEXT000030920376&amp;dateTexte=20160401&amp;categorieLien=id&amp;oldAction=&amp;nbResultRech=</vt:lpwstr>
      </vt:variant>
      <vt:variant>
        <vt:lpwstr/>
      </vt:variant>
      <vt:variant>
        <vt:i4>2883605</vt:i4>
      </vt:variant>
      <vt:variant>
        <vt:i4>258</vt:i4>
      </vt:variant>
      <vt:variant>
        <vt:i4>0</vt:i4>
      </vt:variant>
      <vt:variant>
        <vt:i4>5</vt:i4>
      </vt:variant>
      <vt:variant>
        <vt:lpwstr>https://www.legifrance.gouv.fr/affichTexteArticle.do;jsessionid=6F391D274FAD489BFC4EF64955FF6DA0.tpdila13v_1?idArticle=LEGIARTI000030922263&amp;cidTexte=JORFTEXT000030920376&amp;dateTexte=20160401&amp;categorieLien=id&amp;oldAction=&amp;nbResultRech=</vt:lpwstr>
      </vt:variant>
      <vt:variant>
        <vt:lpwstr/>
      </vt:variant>
      <vt:variant>
        <vt:i4>262254</vt:i4>
      </vt:variant>
      <vt:variant>
        <vt:i4>255</vt:i4>
      </vt:variant>
      <vt:variant>
        <vt:i4>0</vt:i4>
      </vt:variant>
      <vt:variant>
        <vt:i4>5</vt:i4>
      </vt:variant>
      <vt:variant>
        <vt:lpwstr>https://www.legifrance.gouv.fr/affichTexteArticle.do;jsessionid=6F391D274FAD489BFC4EF64955FF6DA0.tpdila13v_1?idArticle=LEGIARTI000030922261&amp;cidTexte=JORFTEXT000030920376&amp;categorieLien=id&amp;dateTexte=20160401</vt:lpwstr>
      </vt:variant>
      <vt:variant>
        <vt:lpwstr/>
      </vt:variant>
      <vt:variant>
        <vt:i4>2883601</vt:i4>
      </vt:variant>
      <vt:variant>
        <vt:i4>252</vt:i4>
      </vt:variant>
      <vt:variant>
        <vt:i4>0</vt:i4>
      </vt:variant>
      <vt:variant>
        <vt:i4>5</vt:i4>
      </vt:variant>
      <vt:variant>
        <vt:lpwstr>https://www.legifrance.gouv.fr/affichTexteArticle.do;jsessionid=6F391D274FAD489BFC4EF64955FF6DA0.tpdila13v_1?idArticle=LEGIARTI000030922267&amp;cidTexte=JORFTEXT000030920376&amp;dateTexte=20160401&amp;categorieLien=id&amp;oldAction=&amp;nbResultRech=</vt:lpwstr>
      </vt:variant>
      <vt:variant>
        <vt:lpwstr/>
      </vt:variant>
      <vt:variant>
        <vt:i4>262254</vt:i4>
      </vt:variant>
      <vt:variant>
        <vt:i4>249</vt:i4>
      </vt:variant>
      <vt:variant>
        <vt:i4>0</vt:i4>
      </vt:variant>
      <vt:variant>
        <vt:i4>5</vt:i4>
      </vt:variant>
      <vt:variant>
        <vt:lpwstr>https://www.legifrance.gouv.fr/affichTexteArticle.do;jsessionid=6F391D274FAD489BFC4EF64955FF6DA0.tpdila13v_1?idArticle=LEGIARTI000030922261&amp;cidTexte=JORFTEXT000030920376&amp;categorieLien=id&amp;dateTexte=20160401</vt:lpwstr>
      </vt:variant>
      <vt:variant>
        <vt:lpwstr/>
      </vt:variant>
      <vt:variant>
        <vt:i4>7798894</vt:i4>
      </vt:variant>
      <vt:variant>
        <vt:i4>246</vt:i4>
      </vt:variant>
      <vt:variant>
        <vt:i4>0</vt:i4>
      </vt:variant>
      <vt:variant>
        <vt:i4>5</vt:i4>
      </vt:variant>
      <vt:variant>
        <vt:lpwstr>http://marchespublics.cg974.fr/</vt:lpwstr>
      </vt:variant>
      <vt:variant>
        <vt:lpwstr/>
      </vt:variant>
      <vt:variant>
        <vt:i4>7798894</vt:i4>
      </vt:variant>
      <vt:variant>
        <vt:i4>243</vt:i4>
      </vt:variant>
      <vt:variant>
        <vt:i4>0</vt:i4>
      </vt:variant>
      <vt:variant>
        <vt:i4>5</vt:i4>
      </vt:variant>
      <vt:variant>
        <vt:lpwstr>http://marchespublics.cg974.fr/</vt:lpwstr>
      </vt:variant>
      <vt:variant>
        <vt:lpwstr/>
      </vt:variant>
      <vt:variant>
        <vt:i4>1966130</vt:i4>
      </vt:variant>
      <vt:variant>
        <vt:i4>230</vt:i4>
      </vt:variant>
      <vt:variant>
        <vt:i4>0</vt:i4>
      </vt:variant>
      <vt:variant>
        <vt:i4>5</vt:i4>
      </vt:variant>
      <vt:variant>
        <vt:lpwstr/>
      </vt:variant>
      <vt:variant>
        <vt:lpwstr>_Toc485020110</vt:lpwstr>
      </vt:variant>
      <vt:variant>
        <vt:i4>2031666</vt:i4>
      </vt:variant>
      <vt:variant>
        <vt:i4>224</vt:i4>
      </vt:variant>
      <vt:variant>
        <vt:i4>0</vt:i4>
      </vt:variant>
      <vt:variant>
        <vt:i4>5</vt:i4>
      </vt:variant>
      <vt:variant>
        <vt:lpwstr/>
      </vt:variant>
      <vt:variant>
        <vt:lpwstr>_Toc485020109</vt:lpwstr>
      </vt:variant>
      <vt:variant>
        <vt:i4>2031666</vt:i4>
      </vt:variant>
      <vt:variant>
        <vt:i4>218</vt:i4>
      </vt:variant>
      <vt:variant>
        <vt:i4>0</vt:i4>
      </vt:variant>
      <vt:variant>
        <vt:i4>5</vt:i4>
      </vt:variant>
      <vt:variant>
        <vt:lpwstr/>
      </vt:variant>
      <vt:variant>
        <vt:lpwstr>_Toc485020108</vt:lpwstr>
      </vt:variant>
      <vt:variant>
        <vt:i4>2031666</vt:i4>
      </vt:variant>
      <vt:variant>
        <vt:i4>212</vt:i4>
      </vt:variant>
      <vt:variant>
        <vt:i4>0</vt:i4>
      </vt:variant>
      <vt:variant>
        <vt:i4>5</vt:i4>
      </vt:variant>
      <vt:variant>
        <vt:lpwstr/>
      </vt:variant>
      <vt:variant>
        <vt:lpwstr>_Toc485020107</vt:lpwstr>
      </vt:variant>
      <vt:variant>
        <vt:i4>2031666</vt:i4>
      </vt:variant>
      <vt:variant>
        <vt:i4>206</vt:i4>
      </vt:variant>
      <vt:variant>
        <vt:i4>0</vt:i4>
      </vt:variant>
      <vt:variant>
        <vt:i4>5</vt:i4>
      </vt:variant>
      <vt:variant>
        <vt:lpwstr/>
      </vt:variant>
      <vt:variant>
        <vt:lpwstr>_Toc485020106</vt:lpwstr>
      </vt:variant>
      <vt:variant>
        <vt:i4>2031666</vt:i4>
      </vt:variant>
      <vt:variant>
        <vt:i4>200</vt:i4>
      </vt:variant>
      <vt:variant>
        <vt:i4>0</vt:i4>
      </vt:variant>
      <vt:variant>
        <vt:i4>5</vt:i4>
      </vt:variant>
      <vt:variant>
        <vt:lpwstr/>
      </vt:variant>
      <vt:variant>
        <vt:lpwstr>_Toc485020105</vt:lpwstr>
      </vt:variant>
      <vt:variant>
        <vt:i4>2031666</vt:i4>
      </vt:variant>
      <vt:variant>
        <vt:i4>194</vt:i4>
      </vt:variant>
      <vt:variant>
        <vt:i4>0</vt:i4>
      </vt:variant>
      <vt:variant>
        <vt:i4>5</vt:i4>
      </vt:variant>
      <vt:variant>
        <vt:lpwstr/>
      </vt:variant>
      <vt:variant>
        <vt:lpwstr>_Toc485020104</vt:lpwstr>
      </vt:variant>
      <vt:variant>
        <vt:i4>2031666</vt:i4>
      </vt:variant>
      <vt:variant>
        <vt:i4>188</vt:i4>
      </vt:variant>
      <vt:variant>
        <vt:i4>0</vt:i4>
      </vt:variant>
      <vt:variant>
        <vt:i4>5</vt:i4>
      </vt:variant>
      <vt:variant>
        <vt:lpwstr/>
      </vt:variant>
      <vt:variant>
        <vt:lpwstr>_Toc485020103</vt:lpwstr>
      </vt:variant>
      <vt:variant>
        <vt:i4>2031666</vt:i4>
      </vt:variant>
      <vt:variant>
        <vt:i4>182</vt:i4>
      </vt:variant>
      <vt:variant>
        <vt:i4>0</vt:i4>
      </vt:variant>
      <vt:variant>
        <vt:i4>5</vt:i4>
      </vt:variant>
      <vt:variant>
        <vt:lpwstr/>
      </vt:variant>
      <vt:variant>
        <vt:lpwstr>_Toc485020102</vt:lpwstr>
      </vt:variant>
      <vt:variant>
        <vt:i4>2031666</vt:i4>
      </vt:variant>
      <vt:variant>
        <vt:i4>176</vt:i4>
      </vt:variant>
      <vt:variant>
        <vt:i4>0</vt:i4>
      </vt:variant>
      <vt:variant>
        <vt:i4>5</vt:i4>
      </vt:variant>
      <vt:variant>
        <vt:lpwstr/>
      </vt:variant>
      <vt:variant>
        <vt:lpwstr>_Toc485020101</vt:lpwstr>
      </vt:variant>
      <vt:variant>
        <vt:i4>2031666</vt:i4>
      </vt:variant>
      <vt:variant>
        <vt:i4>170</vt:i4>
      </vt:variant>
      <vt:variant>
        <vt:i4>0</vt:i4>
      </vt:variant>
      <vt:variant>
        <vt:i4>5</vt:i4>
      </vt:variant>
      <vt:variant>
        <vt:lpwstr/>
      </vt:variant>
      <vt:variant>
        <vt:lpwstr>_Toc485020100</vt:lpwstr>
      </vt:variant>
      <vt:variant>
        <vt:i4>1441843</vt:i4>
      </vt:variant>
      <vt:variant>
        <vt:i4>164</vt:i4>
      </vt:variant>
      <vt:variant>
        <vt:i4>0</vt:i4>
      </vt:variant>
      <vt:variant>
        <vt:i4>5</vt:i4>
      </vt:variant>
      <vt:variant>
        <vt:lpwstr/>
      </vt:variant>
      <vt:variant>
        <vt:lpwstr>_Toc485020099</vt:lpwstr>
      </vt:variant>
      <vt:variant>
        <vt:i4>1441843</vt:i4>
      </vt:variant>
      <vt:variant>
        <vt:i4>158</vt:i4>
      </vt:variant>
      <vt:variant>
        <vt:i4>0</vt:i4>
      </vt:variant>
      <vt:variant>
        <vt:i4>5</vt:i4>
      </vt:variant>
      <vt:variant>
        <vt:lpwstr/>
      </vt:variant>
      <vt:variant>
        <vt:lpwstr>_Toc485020098</vt:lpwstr>
      </vt:variant>
      <vt:variant>
        <vt:i4>1441843</vt:i4>
      </vt:variant>
      <vt:variant>
        <vt:i4>152</vt:i4>
      </vt:variant>
      <vt:variant>
        <vt:i4>0</vt:i4>
      </vt:variant>
      <vt:variant>
        <vt:i4>5</vt:i4>
      </vt:variant>
      <vt:variant>
        <vt:lpwstr/>
      </vt:variant>
      <vt:variant>
        <vt:lpwstr>_Toc485020097</vt:lpwstr>
      </vt:variant>
      <vt:variant>
        <vt:i4>1441843</vt:i4>
      </vt:variant>
      <vt:variant>
        <vt:i4>146</vt:i4>
      </vt:variant>
      <vt:variant>
        <vt:i4>0</vt:i4>
      </vt:variant>
      <vt:variant>
        <vt:i4>5</vt:i4>
      </vt:variant>
      <vt:variant>
        <vt:lpwstr/>
      </vt:variant>
      <vt:variant>
        <vt:lpwstr>_Toc485020096</vt:lpwstr>
      </vt:variant>
      <vt:variant>
        <vt:i4>1441843</vt:i4>
      </vt:variant>
      <vt:variant>
        <vt:i4>140</vt:i4>
      </vt:variant>
      <vt:variant>
        <vt:i4>0</vt:i4>
      </vt:variant>
      <vt:variant>
        <vt:i4>5</vt:i4>
      </vt:variant>
      <vt:variant>
        <vt:lpwstr/>
      </vt:variant>
      <vt:variant>
        <vt:lpwstr>_Toc485020095</vt:lpwstr>
      </vt:variant>
      <vt:variant>
        <vt:i4>1441843</vt:i4>
      </vt:variant>
      <vt:variant>
        <vt:i4>134</vt:i4>
      </vt:variant>
      <vt:variant>
        <vt:i4>0</vt:i4>
      </vt:variant>
      <vt:variant>
        <vt:i4>5</vt:i4>
      </vt:variant>
      <vt:variant>
        <vt:lpwstr/>
      </vt:variant>
      <vt:variant>
        <vt:lpwstr>_Toc485020094</vt:lpwstr>
      </vt:variant>
      <vt:variant>
        <vt:i4>1441843</vt:i4>
      </vt:variant>
      <vt:variant>
        <vt:i4>128</vt:i4>
      </vt:variant>
      <vt:variant>
        <vt:i4>0</vt:i4>
      </vt:variant>
      <vt:variant>
        <vt:i4>5</vt:i4>
      </vt:variant>
      <vt:variant>
        <vt:lpwstr/>
      </vt:variant>
      <vt:variant>
        <vt:lpwstr>_Toc485020093</vt:lpwstr>
      </vt:variant>
      <vt:variant>
        <vt:i4>1441843</vt:i4>
      </vt:variant>
      <vt:variant>
        <vt:i4>122</vt:i4>
      </vt:variant>
      <vt:variant>
        <vt:i4>0</vt:i4>
      </vt:variant>
      <vt:variant>
        <vt:i4>5</vt:i4>
      </vt:variant>
      <vt:variant>
        <vt:lpwstr/>
      </vt:variant>
      <vt:variant>
        <vt:lpwstr>_Toc485020092</vt:lpwstr>
      </vt:variant>
      <vt:variant>
        <vt:i4>1441843</vt:i4>
      </vt:variant>
      <vt:variant>
        <vt:i4>116</vt:i4>
      </vt:variant>
      <vt:variant>
        <vt:i4>0</vt:i4>
      </vt:variant>
      <vt:variant>
        <vt:i4>5</vt:i4>
      </vt:variant>
      <vt:variant>
        <vt:lpwstr/>
      </vt:variant>
      <vt:variant>
        <vt:lpwstr>_Toc485020091</vt:lpwstr>
      </vt:variant>
      <vt:variant>
        <vt:i4>1441843</vt:i4>
      </vt:variant>
      <vt:variant>
        <vt:i4>110</vt:i4>
      </vt:variant>
      <vt:variant>
        <vt:i4>0</vt:i4>
      </vt:variant>
      <vt:variant>
        <vt:i4>5</vt:i4>
      </vt:variant>
      <vt:variant>
        <vt:lpwstr/>
      </vt:variant>
      <vt:variant>
        <vt:lpwstr>_Toc485020090</vt:lpwstr>
      </vt:variant>
      <vt:variant>
        <vt:i4>1507379</vt:i4>
      </vt:variant>
      <vt:variant>
        <vt:i4>104</vt:i4>
      </vt:variant>
      <vt:variant>
        <vt:i4>0</vt:i4>
      </vt:variant>
      <vt:variant>
        <vt:i4>5</vt:i4>
      </vt:variant>
      <vt:variant>
        <vt:lpwstr/>
      </vt:variant>
      <vt:variant>
        <vt:lpwstr>_Toc485020089</vt:lpwstr>
      </vt:variant>
      <vt:variant>
        <vt:i4>1507379</vt:i4>
      </vt:variant>
      <vt:variant>
        <vt:i4>98</vt:i4>
      </vt:variant>
      <vt:variant>
        <vt:i4>0</vt:i4>
      </vt:variant>
      <vt:variant>
        <vt:i4>5</vt:i4>
      </vt:variant>
      <vt:variant>
        <vt:lpwstr/>
      </vt:variant>
      <vt:variant>
        <vt:lpwstr>_Toc485020088</vt:lpwstr>
      </vt:variant>
      <vt:variant>
        <vt:i4>1507379</vt:i4>
      </vt:variant>
      <vt:variant>
        <vt:i4>92</vt:i4>
      </vt:variant>
      <vt:variant>
        <vt:i4>0</vt:i4>
      </vt:variant>
      <vt:variant>
        <vt:i4>5</vt:i4>
      </vt:variant>
      <vt:variant>
        <vt:lpwstr/>
      </vt:variant>
      <vt:variant>
        <vt:lpwstr>_Toc485020087</vt:lpwstr>
      </vt:variant>
      <vt:variant>
        <vt:i4>1507379</vt:i4>
      </vt:variant>
      <vt:variant>
        <vt:i4>86</vt:i4>
      </vt:variant>
      <vt:variant>
        <vt:i4>0</vt:i4>
      </vt:variant>
      <vt:variant>
        <vt:i4>5</vt:i4>
      </vt:variant>
      <vt:variant>
        <vt:lpwstr/>
      </vt:variant>
      <vt:variant>
        <vt:lpwstr>_Toc485020086</vt:lpwstr>
      </vt:variant>
      <vt:variant>
        <vt:i4>1507379</vt:i4>
      </vt:variant>
      <vt:variant>
        <vt:i4>80</vt:i4>
      </vt:variant>
      <vt:variant>
        <vt:i4>0</vt:i4>
      </vt:variant>
      <vt:variant>
        <vt:i4>5</vt:i4>
      </vt:variant>
      <vt:variant>
        <vt:lpwstr/>
      </vt:variant>
      <vt:variant>
        <vt:lpwstr>_Toc485020085</vt:lpwstr>
      </vt:variant>
      <vt:variant>
        <vt:i4>1507379</vt:i4>
      </vt:variant>
      <vt:variant>
        <vt:i4>74</vt:i4>
      </vt:variant>
      <vt:variant>
        <vt:i4>0</vt:i4>
      </vt:variant>
      <vt:variant>
        <vt:i4>5</vt:i4>
      </vt:variant>
      <vt:variant>
        <vt:lpwstr/>
      </vt:variant>
      <vt:variant>
        <vt:lpwstr>_Toc485020084</vt:lpwstr>
      </vt:variant>
      <vt:variant>
        <vt:i4>1507379</vt:i4>
      </vt:variant>
      <vt:variant>
        <vt:i4>68</vt:i4>
      </vt:variant>
      <vt:variant>
        <vt:i4>0</vt:i4>
      </vt:variant>
      <vt:variant>
        <vt:i4>5</vt:i4>
      </vt:variant>
      <vt:variant>
        <vt:lpwstr/>
      </vt:variant>
      <vt:variant>
        <vt:lpwstr>_Toc485020083</vt:lpwstr>
      </vt:variant>
      <vt:variant>
        <vt:i4>1507379</vt:i4>
      </vt:variant>
      <vt:variant>
        <vt:i4>62</vt:i4>
      </vt:variant>
      <vt:variant>
        <vt:i4>0</vt:i4>
      </vt:variant>
      <vt:variant>
        <vt:i4>5</vt:i4>
      </vt:variant>
      <vt:variant>
        <vt:lpwstr/>
      </vt:variant>
      <vt:variant>
        <vt:lpwstr>_Toc485020082</vt:lpwstr>
      </vt:variant>
      <vt:variant>
        <vt:i4>1507379</vt:i4>
      </vt:variant>
      <vt:variant>
        <vt:i4>56</vt:i4>
      </vt:variant>
      <vt:variant>
        <vt:i4>0</vt:i4>
      </vt:variant>
      <vt:variant>
        <vt:i4>5</vt:i4>
      </vt:variant>
      <vt:variant>
        <vt:lpwstr/>
      </vt:variant>
      <vt:variant>
        <vt:lpwstr>_Toc485020081</vt:lpwstr>
      </vt:variant>
      <vt:variant>
        <vt:i4>1507379</vt:i4>
      </vt:variant>
      <vt:variant>
        <vt:i4>50</vt:i4>
      </vt:variant>
      <vt:variant>
        <vt:i4>0</vt:i4>
      </vt:variant>
      <vt:variant>
        <vt:i4>5</vt:i4>
      </vt:variant>
      <vt:variant>
        <vt:lpwstr/>
      </vt:variant>
      <vt:variant>
        <vt:lpwstr>_Toc485020080</vt:lpwstr>
      </vt:variant>
      <vt:variant>
        <vt:i4>1572915</vt:i4>
      </vt:variant>
      <vt:variant>
        <vt:i4>44</vt:i4>
      </vt:variant>
      <vt:variant>
        <vt:i4>0</vt:i4>
      </vt:variant>
      <vt:variant>
        <vt:i4>5</vt:i4>
      </vt:variant>
      <vt:variant>
        <vt:lpwstr/>
      </vt:variant>
      <vt:variant>
        <vt:lpwstr>_Toc485020079</vt:lpwstr>
      </vt:variant>
      <vt:variant>
        <vt:i4>1572915</vt:i4>
      </vt:variant>
      <vt:variant>
        <vt:i4>38</vt:i4>
      </vt:variant>
      <vt:variant>
        <vt:i4>0</vt:i4>
      </vt:variant>
      <vt:variant>
        <vt:i4>5</vt:i4>
      </vt:variant>
      <vt:variant>
        <vt:lpwstr/>
      </vt:variant>
      <vt:variant>
        <vt:lpwstr>_Toc485020078</vt:lpwstr>
      </vt:variant>
      <vt:variant>
        <vt:i4>1572915</vt:i4>
      </vt:variant>
      <vt:variant>
        <vt:i4>32</vt:i4>
      </vt:variant>
      <vt:variant>
        <vt:i4>0</vt:i4>
      </vt:variant>
      <vt:variant>
        <vt:i4>5</vt:i4>
      </vt:variant>
      <vt:variant>
        <vt:lpwstr/>
      </vt:variant>
      <vt:variant>
        <vt:lpwstr>_Toc485020077</vt:lpwstr>
      </vt:variant>
      <vt:variant>
        <vt:i4>1572915</vt:i4>
      </vt:variant>
      <vt:variant>
        <vt:i4>26</vt:i4>
      </vt:variant>
      <vt:variant>
        <vt:i4>0</vt:i4>
      </vt:variant>
      <vt:variant>
        <vt:i4>5</vt:i4>
      </vt:variant>
      <vt:variant>
        <vt:lpwstr/>
      </vt:variant>
      <vt:variant>
        <vt:lpwstr>_Toc485020076</vt:lpwstr>
      </vt:variant>
      <vt:variant>
        <vt:i4>1572915</vt:i4>
      </vt:variant>
      <vt:variant>
        <vt:i4>20</vt:i4>
      </vt:variant>
      <vt:variant>
        <vt:i4>0</vt:i4>
      </vt:variant>
      <vt:variant>
        <vt:i4>5</vt:i4>
      </vt:variant>
      <vt:variant>
        <vt:lpwstr/>
      </vt:variant>
      <vt:variant>
        <vt:lpwstr>_Toc485020075</vt:lpwstr>
      </vt:variant>
      <vt:variant>
        <vt:i4>1572915</vt:i4>
      </vt:variant>
      <vt:variant>
        <vt:i4>14</vt:i4>
      </vt:variant>
      <vt:variant>
        <vt:i4>0</vt:i4>
      </vt:variant>
      <vt:variant>
        <vt:i4>5</vt:i4>
      </vt:variant>
      <vt:variant>
        <vt:lpwstr/>
      </vt:variant>
      <vt:variant>
        <vt:lpwstr>_Toc485020074</vt:lpwstr>
      </vt:variant>
      <vt:variant>
        <vt:i4>1572915</vt:i4>
      </vt:variant>
      <vt:variant>
        <vt:i4>8</vt:i4>
      </vt:variant>
      <vt:variant>
        <vt:i4>0</vt:i4>
      </vt:variant>
      <vt:variant>
        <vt:i4>5</vt:i4>
      </vt:variant>
      <vt:variant>
        <vt:lpwstr/>
      </vt:variant>
      <vt:variant>
        <vt:lpwstr>_Toc485020073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jerome.gruchet-aubry</dc:creator>
  <cp:lastModifiedBy>Remy LECERF</cp:lastModifiedBy>
  <cp:revision>102</cp:revision>
  <cp:lastPrinted>2025-01-17T05:11:00Z</cp:lastPrinted>
  <dcterms:created xsi:type="dcterms:W3CDTF">2025-02-04T04:24:00Z</dcterms:created>
  <dcterms:modified xsi:type="dcterms:W3CDTF">2026-05-07T09:25:00Z</dcterms:modified>
</cp:coreProperties>
</file>